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D03F3E">
              <w:rPr>
                <w:b/>
                <w:sz w:val="32"/>
                <w:szCs w:val="32"/>
              </w:rPr>
              <w:t>1665/2025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9D7B50">
              <w:rPr>
                <w:sz w:val="24"/>
                <w:szCs w:val="24"/>
              </w:rPr>
              <w:t>637</w:t>
            </w:r>
            <w:r w:rsidR="0075643F" w:rsidRPr="002F2478">
              <w:rPr>
                <w:sz w:val="24"/>
                <w:szCs w:val="24"/>
              </w:rPr>
              <w:t>/202</w:t>
            </w:r>
            <w:r w:rsidR="009D7B50">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03F3E">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D03F3E">
              <w:rPr>
                <w:sz w:val="24"/>
                <w:szCs w:val="24"/>
              </w:rPr>
              <w:t>09 de julho de 2025.</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D03F3E">
              <w:rPr>
                <w:b/>
                <w:sz w:val="24"/>
                <w:szCs w:val="24"/>
              </w:rPr>
              <w:t>73191/2025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3135EA">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vAlign w:val="center"/>
          </w:tcPr>
          <w:p w:rsidR="009D7B50" w:rsidRDefault="003135EA" w:rsidP="003135EA">
            <w:pPr>
              <w:tabs>
                <w:tab w:val="left" w:pos="1635"/>
              </w:tabs>
              <w:spacing w:after="0" w:line="240" w:lineRule="auto"/>
              <w:jc w:val="center"/>
              <w:rPr>
                <w:b/>
                <w:sz w:val="24"/>
                <w:szCs w:val="24"/>
              </w:rPr>
            </w:pPr>
            <w:r>
              <w:rPr>
                <w:b/>
                <w:sz w:val="24"/>
                <w:szCs w:val="24"/>
              </w:rPr>
              <w:t>A</w:t>
            </w:r>
            <w:r w:rsidR="009D7B50" w:rsidRPr="00947F57">
              <w:rPr>
                <w:b/>
                <w:sz w:val="24"/>
                <w:szCs w:val="24"/>
              </w:rPr>
              <w:t xml:space="preserve">té dia </w:t>
            </w:r>
            <w:r w:rsidR="00D03F3E">
              <w:rPr>
                <w:b/>
                <w:sz w:val="24"/>
                <w:szCs w:val="24"/>
              </w:rPr>
              <w:t>14/07/2025</w:t>
            </w:r>
          </w:p>
          <w:p w:rsidR="0075643F" w:rsidRPr="00947F57" w:rsidRDefault="009D7B50" w:rsidP="003135EA">
            <w:pPr>
              <w:tabs>
                <w:tab w:val="left" w:pos="1635"/>
              </w:tabs>
              <w:spacing w:after="0" w:line="240" w:lineRule="auto"/>
              <w:jc w:val="center"/>
              <w:rPr>
                <w:rFonts w:eastAsiaTheme="minorEastAsia" w:cs="Times New Roman"/>
                <w:b/>
                <w:color w:val="000000"/>
                <w:sz w:val="24"/>
                <w:szCs w:val="24"/>
                <w:lang w:eastAsia="pt-BR"/>
              </w:rPr>
            </w:pPr>
            <w:r>
              <w:rPr>
                <w:b/>
                <w:sz w:val="24"/>
                <w:szCs w:val="24"/>
              </w:rPr>
              <w:t>Horário:</w:t>
            </w:r>
            <w:r w:rsidRPr="00947F57">
              <w:rPr>
                <w:b/>
                <w:sz w:val="24"/>
                <w:szCs w:val="24"/>
              </w:rPr>
              <w:t xml:space="preserve"> </w:t>
            </w:r>
            <w:r>
              <w:rPr>
                <w:b/>
                <w:sz w:val="24"/>
                <w:szCs w:val="24"/>
              </w:rPr>
              <w:t>17</w:t>
            </w:r>
            <w:r w:rsidRPr="00947F57">
              <w:rPr>
                <w:b/>
                <w:sz w:val="24"/>
                <w:szCs w:val="24"/>
              </w:rPr>
              <w:t>h</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3135EA" w:rsidP="00947F57">
            <w:pPr>
              <w:spacing w:after="0" w:line="240" w:lineRule="auto"/>
              <w:jc w:val="center"/>
              <w:rPr>
                <w:rFonts w:eastAsiaTheme="minorEastAsia" w:cs="Times New Roman"/>
                <w:color w:val="000000"/>
                <w:sz w:val="24"/>
                <w:szCs w:val="24"/>
                <w:lang w:eastAsia="pt-BR"/>
              </w:rPr>
            </w:pPr>
            <w:r>
              <w:rPr>
                <w:sz w:val="24"/>
                <w:szCs w:val="24"/>
              </w:rPr>
              <w:t>thais.rodrigues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através da Secretaria de G</w:t>
            </w:r>
            <w:r w:rsidR="00947F57" w:rsidRPr="00947F57">
              <w:rPr>
                <w:sz w:val="24"/>
                <w:szCs w:val="24"/>
              </w:rPr>
              <w:t>estão Administrativa e Finanças</w:t>
            </w:r>
            <w:r w:rsidRPr="00947F57">
              <w:rPr>
                <w:sz w:val="24"/>
                <w:szCs w:val="24"/>
              </w:rPr>
              <w:t xml:space="preserve">, com sede na </w:t>
            </w:r>
            <w:r w:rsidRPr="00947F57">
              <w:rPr>
                <w:rFonts w:eastAsiaTheme="minorEastAsia" w:cstheme="minorHAnsi"/>
                <w:color w:val="000000"/>
                <w:sz w:val="24"/>
                <w:szCs w:val="24"/>
                <w:lang w:eastAsia="pt-BR"/>
              </w:rPr>
              <w:t xml:space="preserve">Rua José de Alencar, 123,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Default="00947F57" w:rsidP="00947F57">
            <w:pPr>
              <w:spacing w:after="0" w:line="240" w:lineRule="auto"/>
              <w:jc w:val="both"/>
              <w:rPr>
                <w:rFonts w:cstheme="minorHAnsi"/>
                <w:sz w:val="24"/>
                <w:szCs w:val="24"/>
              </w:rPr>
            </w:pPr>
            <w:r w:rsidRPr="00A433C8">
              <w:rPr>
                <w:rFonts w:cstheme="minorHAnsi"/>
                <w:b/>
                <w:sz w:val="24"/>
                <w:szCs w:val="24"/>
              </w:rPr>
              <w:t>OBJETO</w:t>
            </w:r>
            <w:r w:rsidRPr="00A433C8">
              <w:rPr>
                <w:rFonts w:cstheme="minorHAnsi"/>
                <w:sz w:val="24"/>
                <w:szCs w:val="24"/>
              </w:rPr>
              <w:t xml:space="preserve">: </w:t>
            </w:r>
            <w:r w:rsidR="00D03F3E" w:rsidRPr="00D03F3E">
              <w:rPr>
                <w:rFonts w:cstheme="minorHAnsi"/>
                <w:sz w:val="24"/>
                <w:szCs w:val="24"/>
              </w:rPr>
              <w:t>Aquisição de Sistema de Microfone sem Fio</w:t>
            </w:r>
            <w:r w:rsidR="000E0B4C" w:rsidRPr="00D03F3E">
              <w:rPr>
                <w:rFonts w:cstheme="minorHAnsi"/>
                <w:sz w:val="24"/>
                <w:szCs w:val="24"/>
              </w:rPr>
              <w:t>,</w:t>
            </w:r>
            <w:r w:rsidR="00D73595" w:rsidRPr="00D03F3E">
              <w:rPr>
                <w:rFonts w:cstheme="minorHAnsi"/>
                <w:sz w:val="24"/>
                <w:szCs w:val="24"/>
              </w:rPr>
              <w:t xml:space="preserve"> conforme Termo de Referência.</w:t>
            </w:r>
          </w:p>
          <w:p w:rsidR="00ED44C0" w:rsidRPr="00A433C8" w:rsidRDefault="00ED44C0" w:rsidP="00947F57">
            <w:pPr>
              <w:spacing w:after="0" w:line="240" w:lineRule="auto"/>
              <w:jc w:val="both"/>
              <w:rPr>
                <w:rFonts w:cstheme="minorHAnsi"/>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center"/>
              <w:rPr>
                <w:b/>
                <w:sz w:val="24"/>
                <w:szCs w:val="24"/>
                <w:u w:val="single"/>
              </w:rPr>
            </w:pPr>
            <w:r w:rsidRPr="00947F57">
              <w:rPr>
                <w:b/>
                <w:sz w:val="24"/>
                <w:szCs w:val="24"/>
                <w:u w:val="single"/>
              </w:rPr>
              <w:t>ANEXOS DESTE AVISO</w:t>
            </w:r>
          </w:p>
          <w:p w:rsidR="00ED44C0" w:rsidRPr="00947F57" w:rsidRDefault="00ED44C0" w:rsidP="00947F57">
            <w:pPr>
              <w:spacing w:after="0" w:line="240" w:lineRule="auto"/>
              <w:jc w:val="center"/>
              <w:rPr>
                <w:b/>
                <w:sz w:val="24"/>
                <w:szCs w:val="24"/>
                <w:u w:val="single"/>
              </w:rPr>
            </w:pP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6D7D05" w:rsidRDefault="00D73595" w:rsidP="004E61F1">
            <w:pPr>
              <w:spacing w:after="0" w:line="240" w:lineRule="auto"/>
              <w:jc w:val="both"/>
              <w:rPr>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p>
          <w:p w:rsidR="00947F57" w:rsidRDefault="006D7D05" w:rsidP="004E61F1">
            <w:pPr>
              <w:spacing w:after="0" w:line="240" w:lineRule="auto"/>
              <w:jc w:val="both"/>
              <w:rPr>
                <w:i/>
                <w:color w:val="FF0000"/>
                <w:sz w:val="24"/>
                <w:szCs w:val="24"/>
              </w:rPr>
            </w:pPr>
            <w:r>
              <w:rPr>
                <w:sz w:val="24"/>
                <w:szCs w:val="24"/>
              </w:rPr>
              <w:t xml:space="preserve">Anexo IV - </w:t>
            </w:r>
            <w:r w:rsidR="00663A16">
              <w:rPr>
                <w:sz w:val="24"/>
                <w:szCs w:val="24"/>
              </w:rPr>
              <w:t>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D03F3E">
        <w:rPr>
          <w:b/>
          <w:sz w:val="24"/>
          <w:szCs w:val="24"/>
        </w:rPr>
        <w:t>1665/2025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9D7B50">
        <w:rPr>
          <w:sz w:val="24"/>
          <w:szCs w:val="24"/>
        </w:rPr>
        <w:t>19.637</w:t>
      </w:r>
      <w:r w:rsidR="009D7B50" w:rsidRPr="00B54239">
        <w:rPr>
          <w:sz w:val="24"/>
          <w:szCs w:val="24"/>
        </w:rPr>
        <w:t xml:space="preserve"> de </w:t>
      </w:r>
      <w:r w:rsidR="009D7B50">
        <w:rPr>
          <w:sz w:val="24"/>
          <w:szCs w:val="24"/>
        </w:rPr>
        <w:t>21</w:t>
      </w:r>
      <w:r w:rsidR="009D7B50" w:rsidRPr="00B54239">
        <w:rPr>
          <w:sz w:val="24"/>
          <w:szCs w:val="24"/>
        </w:rPr>
        <w:t xml:space="preserve"> de </w:t>
      </w:r>
      <w:r w:rsidR="009D7B50">
        <w:rPr>
          <w:sz w:val="24"/>
          <w:szCs w:val="24"/>
        </w:rPr>
        <w:t>Mai</w:t>
      </w:r>
      <w:r w:rsidR="009D7B50" w:rsidRPr="00B54239">
        <w:rPr>
          <w:sz w:val="24"/>
          <w:szCs w:val="24"/>
        </w:rPr>
        <w:t>o de 202</w:t>
      </w:r>
      <w:r w:rsidR="009D7B50">
        <w:rPr>
          <w:sz w:val="24"/>
          <w:szCs w:val="24"/>
        </w:rPr>
        <w:t>4</w:t>
      </w:r>
      <w:r w:rsidR="002631F7" w:rsidRPr="00B54239">
        <w:rPr>
          <w:sz w:val="24"/>
          <w:szCs w:val="24"/>
        </w:rPr>
        <w:t>;</w:t>
      </w:r>
    </w:p>
    <w:p w:rsidR="002631F7" w:rsidRPr="00B54239" w:rsidRDefault="002631F7" w:rsidP="00206683">
      <w:pPr>
        <w:pStyle w:val="PargrafodaLista"/>
        <w:spacing w:after="0" w:line="240" w:lineRule="auto"/>
        <w:ind w:left="21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OBJETO</w:t>
      </w:r>
    </w:p>
    <w:p w:rsidR="009D7B50" w:rsidRPr="00B54239" w:rsidRDefault="009D7B50" w:rsidP="009D7B50">
      <w:pPr>
        <w:pStyle w:val="PargrafodaLista"/>
        <w:spacing w:after="0" w:line="240" w:lineRule="auto"/>
        <w:ind w:left="57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2.1 Conforme condições constantes no Termo de Referência, Anexo I</w:t>
      </w:r>
      <w:r>
        <w:rPr>
          <w:sz w:val="24"/>
          <w:szCs w:val="24"/>
        </w:rPr>
        <w:t>I deste Aviso.</w:t>
      </w:r>
    </w:p>
    <w:p w:rsidR="009D7B50" w:rsidRPr="00B54239" w:rsidRDefault="009D7B50" w:rsidP="009D7B50">
      <w:pPr>
        <w:pStyle w:val="PargrafodaLista"/>
        <w:spacing w:after="0" w:line="240" w:lineRule="auto"/>
        <w:ind w:left="57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CONDIÇÕES DE PARTICIPAÇÃO</w:t>
      </w:r>
    </w:p>
    <w:p w:rsidR="009D7B50" w:rsidRPr="00B54239" w:rsidRDefault="009D7B50" w:rsidP="009D7B50">
      <w:pPr>
        <w:pStyle w:val="PargrafodaLista"/>
        <w:spacing w:after="0" w:line="240" w:lineRule="auto"/>
        <w:ind w:left="57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9D7B50" w:rsidRPr="00B54239" w:rsidRDefault="009D7B50" w:rsidP="009D7B5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9D7B50" w:rsidRPr="00B54239" w:rsidRDefault="009D7B50" w:rsidP="009D7B5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9D7B50" w:rsidRPr="00B54239" w:rsidRDefault="009D7B50" w:rsidP="009D7B50">
      <w:pPr>
        <w:spacing w:after="0" w:line="240" w:lineRule="auto"/>
        <w:ind w:left="218"/>
        <w:jc w:val="both"/>
        <w:rPr>
          <w:sz w:val="24"/>
          <w:szCs w:val="24"/>
        </w:rPr>
      </w:pPr>
      <w:r w:rsidRPr="00B54239">
        <w:rPr>
          <w:sz w:val="24"/>
          <w:szCs w:val="24"/>
        </w:rPr>
        <w:t xml:space="preserve">b) Que não atendam às condições deste Aviso e Termo de Referência; </w:t>
      </w:r>
    </w:p>
    <w:p w:rsidR="009D7B50" w:rsidRPr="00B54239" w:rsidRDefault="009D7B50" w:rsidP="009D7B5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9D7B50" w:rsidRPr="00B54239" w:rsidRDefault="009D7B50" w:rsidP="009D7B50">
      <w:pPr>
        <w:spacing w:after="0" w:line="240" w:lineRule="auto"/>
        <w:ind w:left="218"/>
        <w:jc w:val="both"/>
        <w:rPr>
          <w:sz w:val="24"/>
          <w:szCs w:val="24"/>
        </w:rPr>
      </w:pPr>
      <w:r w:rsidRPr="00B54239">
        <w:rPr>
          <w:sz w:val="24"/>
          <w:szCs w:val="24"/>
        </w:rPr>
        <w:t>d) Que se enquadrem nas vedações previstas no artigo 14</w:t>
      </w:r>
      <w:r>
        <w:rPr>
          <w:sz w:val="24"/>
          <w:szCs w:val="24"/>
        </w:rPr>
        <w:t>,</w:t>
      </w:r>
      <w:r w:rsidRPr="00B54239">
        <w:rPr>
          <w:sz w:val="24"/>
          <w:szCs w:val="24"/>
        </w:rPr>
        <w:t xml:space="preserve"> da Lei Federal n° 14.133/21; </w:t>
      </w:r>
    </w:p>
    <w:p w:rsidR="009D7B50" w:rsidRPr="00B54239" w:rsidRDefault="009D7B50" w:rsidP="009D7B50">
      <w:pPr>
        <w:spacing w:after="0" w:line="240" w:lineRule="auto"/>
        <w:ind w:left="218"/>
        <w:jc w:val="both"/>
        <w:rPr>
          <w:sz w:val="24"/>
          <w:szCs w:val="24"/>
        </w:rPr>
      </w:pPr>
      <w:r>
        <w:rPr>
          <w:sz w:val="24"/>
          <w:szCs w:val="24"/>
        </w:rPr>
        <w:t>e</w:t>
      </w:r>
      <w:r w:rsidRPr="00B54239">
        <w:rPr>
          <w:sz w:val="24"/>
          <w:szCs w:val="24"/>
        </w:rPr>
        <w:t xml:space="preserve">) Estejam cumprindo penalidade de suspensão temporária imposta pela Administração Pública Municipal, </w:t>
      </w:r>
      <w:r>
        <w:rPr>
          <w:sz w:val="24"/>
          <w:szCs w:val="24"/>
        </w:rPr>
        <w:t xml:space="preserve">inciso III do art. 156 da Lei Federal </w:t>
      </w:r>
      <w:r w:rsidRPr="00B54239">
        <w:rPr>
          <w:sz w:val="24"/>
          <w:szCs w:val="24"/>
        </w:rPr>
        <w:t>n° 14.133/21</w:t>
      </w:r>
      <w:r>
        <w:rPr>
          <w:sz w:val="24"/>
          <w:szCs w:val="24"/>
        </w:rPr>
        <w:t xml:space="preserve">, ou </w:t>
      </w:r>
      <w:r w:rsidRPr="00B54239">
        <w:rPr>
          <w:sz w:val="24"/>
          <w:szCs w:val="24"/>
        </w:rPr>
        <w:t>ainda, penalidade imposta por qualquer órgão da Administração Pública, na hipótese prevista no inciso IV do art. 156 da Lei n° 14.133/21.</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 xml:space="preserve">ESPECIFICAÇÕES DO OBJETO, DOTAÇÃO ORÇAMENTÁRIA, PRAZOS E LOCAL DE </w:t>
      </w:r>
      <w:proofErr w:type="gramStart"/>
      <w:r w:rsidRPr="00B54239">
        <w:rPr>
          <w:b/>
          <w:sz w:val="24"/>
          <w:szCs w:val="24"/>
        </w:rPr>
        <w:t>ENTREGA</w:t>
      </w:r>
      <w:proofErr w:type="gramEnd"/>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4.1 As informações relativas a especificações do objeto, dotação orçamentária, prazos e local de entrega estão elencadas no Termo de Referência</w:t>
      </w:r>
      <w:r>
        <w:rPr>
          <w:sz w:val="24"/>
          <w:szCs w:val="24"/>
        </w:rPr>
        <w:t>,</w:t>
      </w:r>
      <w:r w:rsidRPr="00B54239">
        <w:rPr>
          <w:sz w:val="24"/>
          <w:szCs w:val="24"/>
        </w:rPr>
        <w:t xml:space="preserve"> </w:t>
      </w:r>
      <w:r>
        <w:rPr>
          <w:sz w:val="24"/>
          <w:szCs w:val="24"/>
        </w:rPr>
        <w:t>A</w:t>
      </w:r>
      <w:r w:rsidRPr="00B54239">
        <w:rPr>
          <w:sz w:val="24"/>
          <w:szCs w:val="24"/>
        </w:rPr>
        <w:t>nexo I</w:t>
      </w:r>
      <w:r>
        <w:rPr>
          <w:sz w:val="24"/>
          <w:szCs w:val="24"/>
        </w:rPr>
        <w:t>I</w:t>
      </w:r>
      <w:r w:rsidRPr="00B54239">
        <w:rPr>
          <w:sz w:val="24"/>
          <w:szCs w:val="24"/>
        </w:rPr>
        <w:t xml:space="preserve"> deste Aviso.</w:t>
      </w:r>
    </w:p>
    <w:p w:rsidR="009D7B50" w:rsidRPr="00B54239" w:rsidRDefault="009D7B50" w:rsidP="009D7B50">
      <w:pPr>
        <w:pStyle w:val="PargrafodaLista"/>
        <w:spacing w:after="0" w:line="240" w:lineRule="auto"/>
        <w:ind w:left="578"/>
        <w:jc w:val="both"/>
        <w:rPr>
          <w:sz w:val="24"/>
          <w:szCs w:val="24"/>
        </w:rPr>
      </w:pPr>
      <w:r w:rsidRPr="00B54239">
        <w:rPr>
          <w:sz w:val="24"/>
          <w:szCs w:val="24"/>
        </w:rPr>
        <w:t xml:space="preserve"> </w:t>
      </w: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PRAZO E FORMA PARA ENVIO DA PROPOSTA DE PREÇO</w:t>
      </w:r>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b/>
          <w:sz w:val="24"/>
          <w:szCs w:val="24"/>
        </w:rPr>
      </w:pPr>
      <w:r w:rsidRPr="00B54239">
        <w:rPr>
          <w:sz w:val="24"/>
          <w:szCs w:val="24"/>
        </w:rPr>
        <w:t>5.1 A proposta de preços deverá ser encaminhada via e-mail, para o endereço eletrônico:</w:t>
      </w:r>
      <w:r w:rsidR="003135EA">
        <w:rPr>
          <w:sz w:val="24"/>
          <w:szCs w:val="24"/>
        </w:rPr>
        <w:t xml:space="preserve"> </w:t>
      </w:r>
      <w:proofErr w:type="gramStart"/>
      <w:r w:rsidR="003135EA">
        <w:rPr>
          <w:sz w:val="24"/>
          <w:szCs w:val="24"/>
        </w:rPr>
        <w:t>thais</w:t>
      </w:r>
      <w:proofErr w:type="gramEnd"/>
      <w:r w:rsidR="003135EA">
        <w:rPr>
          <w:sz w:val="24"/>
          <w:szCs w:val="24"/>
        </w:rPr>
        <w:t>.rodrigues</w:t>
      </w:r>
      <w:hyperlink r:id="rId9" w:history="1">
        <w:r w:rsidRPr="00D73595">
          <w:rPr>
            <w:sz w:val="24"/>
            <w:szCs w:val="24"/>
          </w:rPr>
          <w:t>@sjc.sp.gov.br</w:t>
        </w:r>
      </w:hyperlink>
      <w:r w:rsidRPr="00D73595">
        <w:rPr>
          <w:rStyle w:val="Hyperlink"/>
          <w:color w:val="000000" w:themeColor="text1"/>
          <w:sz w:val="24"/>
          <w:szCs w:val="24"/>
          <w:u w:val="none"/>
        </w:rPr>
        <w:t xml:space="preserve">, </w:t>
      </w:r>
      <w:r w:rsidRPr="00D73595">
        <w:rPr>
          <w:color w:val="000000" w:themeColor="text1"/>
          <w:sz w:val="24"/>
          <w:szCs w:val="24"/>
        </w:rPr>
        <w:t>f</w:t>
      </w:r>
      <w:r w:rsidRPr="00B54239">
        <w:rPr>
          <w:sz w:val="24"/>
          <w:szCs w:val="24"/>
        </w:rPr>
        <w:t>azendo referência no assunto do e-mai</w:t>
      </w:r>
      <w:r>
        <w:rPr>
          <w:sz w:val="24"/>
          <w:szCs w:val="24"/>
        </w:rPr>
        <w:t xml:space="preserve">l a DISPENSA DE LICITAÇÃO N° </w:t>
      </w:r>
      <w:r w:rsidR="00D03F3E">
        <w:rPr>
          <w:sz w:val="24"/>
          <w:szCs w:val="24"/>
        </w:rPr>
        <w:t>1665/2025.</w:t>
      </w:r>
    </w:p>
    <w:p w:rsidR="009D7B50" w:rsidRPr="00B54239" w:rsidRDefault="009D7B50" w:rsidP="009D7B50">
      <w:pPr>
        <w:spacing w:after="0" w:line="240" w:lineRule="auto"/>
        <w:jc w:val="both"/>
        <w:rPr>
          <w:sz w:val="24"/>
          <w:szCs w:val="24"/>
        </w:rPr>
      </w:pPr>
    </w:p>
    <w:p w:rsidR="009D7B50" w:rsidRPr="00B54239" w:rsidRDefault="009D7B50" w:rsidP="009D7B50">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9D7B50" w:rsidRPr="00B54239" w:rsidRDefault="009D7B50" w:rsidP="009D7B50">
      <w:pPr>
        <w:spacing w:after="0" w:line="240" w:lineRule="auto"/>
        <w:ind w:left="218"/>
        <w:jc w:val="both"/>
        <w:rPr>
          <w:b/>
          <w:sz w:val="24"/>
          <w:szCs w:val="24"/>
        </w:rPr>
      </w:pPr>
    </w:p>
    <w:p w:rsidR="009D7B50" w:rsidRPr="00B54239" w:rsidRDefault="009D7B50" w:rsidP="009D7B50">
      <w:pPr>
        <w:spacing w:after="0" w:line="240" w:lineRule="auto"/>
        <w:ind w:left="218"/>
        <w:jc w:val="both"/>
        <w:rPr>
          <w:sz w:val="24"/>
          <w:szCs w:val="24"/>
        </w:rPr>
      </w:pPr>
      <w:r w:rsidRPr="00B54239">
        <w:rPr>
          <w:sz w:val="24"/>
          <w:szCs w:val="24"/>
        </w:rPr>
        <w:t>6.1 A proposta de preço</w:t>
      </w:r>
      <w:r>
        <w:rPr>
          <w:sz w:val="24"/>
          <w:szCs w:val="24"/>
        </w:rPr>
        <w:t xml:space="preserve"> deverá ser apresentada, conforme modelo constante do Anexo I, </w:t>
      </w:r>
      <w:r w:rsidRPr="00B54239">
        <w:rPr>
          <w:sz w:val="24"/>
          <w:szCs w:val="24"/>
        </w:rPr>
        <w:t>na forma, prazo e condições estipulados neste Aviso e seus anexos.</w:t>
      </w:r>
    </w:p>
    <w:p w:rsidR="009D7B50" w:rsidRPr="00B54239" w:rsidRDefault="009D7B50" w:rsidP="009D7B50">
      <w:pPr>
        <w:spacing w:after="0" w:line="240" w:lineRule="auto"/>
        <w:ind w:left="218"/>
        <w:jc w:val="both"/>
        <w:rPr>
          <w:sz w:val="24"/>
          <w:szCs w:val="24"/>
        </w:rPr>
      </w:pPr>
      <w:r w:rsidRPr="00B54239">
        <w:rPr>
          <w:sz w:val="24"/>
          <w:szCs w:val="24"/>
        </w:rPr>
        <w:t xml:space="preserve">6.2 A proposta </w:t>
      </w:r>
      <w:r>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Pr>
          <w:sz w:val="24"/>
          <w:szCs w:val="24"/>
        </w:rPr>
        <w:t>gal, devidamente identificado.</w:t>
      </w:r>
      <w:r w:rsidRPr="00B54239">
        <w:rPr>
          <w:sz w:val="24"/>
          <w:szCs w:val="24"/>
        </w:rPr>
        <w:t xml:space="preserve"> </w:t>
      </w:r>
    </w:p>
    <w:p w:rsidR="009D7B50" w:rsidRPr="00B54239" w:rsidRDefault="009D7B50" w:rsidP="009D7B50">
      <w:pPr>
        <w:spacing w:after="0" w:line="240" w:lineRule="auto"/>
        <w:ind w:left="218"/>
        <w:jc w:val="both"/>
        <w:rPr>
          <w:sz w:val="24"/>
          <w:szCs w:val="24"/>
        </w:rPr>
      </w:pPr>
      <w:r w:rsidRPr="00B54239">
        <w:rPr>
          <w:sz w:val="24"/>
          <w:szCs w:val="24"/>
        </w:rPr>
        <w:t>6.3 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de preços.</w:t>
      </w:r>
    </w:p>
    <w:p w:rsidR="009D7B50" w:rsidRPr="00B54239" w:rsidRDefault="009D7B50" w:rsidP="003135EA">
      <w:pPr>
        <w:pStyle w:val="PargrafodaLista"/>
        <w:numPr>
          <w:ilvl w:val="1"/>
          <w:numId w:val="5"/>
        </w:numPr>
        <w:spacing w:after="0" w:line="240" w:lineRule="auto"/>
        <w:ind w:left="284" w:firstLine="0"/>
        <w:jc w:val="both"/>
        <w:rPr>
          <w:sz w:val="24"/>
          <w:szCs w:val="24"/>
        </w:rPr>
      </w:pPr>
      <w:r w:rsidRPr="00B54239">
        <w:rPr>
          <w:sz w:val="24"/>
          <w:szCs w:val="24"/>
        </w:rPr>
        <w:t>A proposta de preço que não estiver em consonância com</w:t>
      </w:r>
      <w:r w:rsidR="003135EA">
        <w:rPr>
          <w:sz w:val="24"/>
          <w:szCs w:val="24"/>
        </w:rPr>
        <w:t xml:space="preserve"> as exigências deste Aviso será </w:t>
      </w:r>
      <w:r w:rsidRPr="00B54239">
        <w:rPr>
          <w:sz w:val="24"/>
          <w:szCs w:val="24"/>
        </w:rPr>
        <w:t>desclassificada.</w:t>
      </w:r>
    </w:p>
    <w:p w:rsidR="009D7B50" w:rsidRPr="00B54239" w:rsidRDefault="009D7B50" w:rsidP="009D7B50">
      <w:pPr>
        <w:pStyle w:val="PargrafodaLista"/>
        <w:spacing w:after="0" w:line="240" w:lineRule="auto"/>
        <w:ind w:left="578"/>
        <w:jc w:val="both"/>
        <w:rPr>
          <w:sz w:val="24"/>
          <w:szCs w:val="24"/>
        </w:rPr>
      </w:pPr>
    </w:p>
    <w:p w:rsidR="009D7B50" w:rsidRPr="00B54239" w:rsidRDefault="009D7B50" w:rsidP="009D7B50">
      <w:pPr>
        <w:pStyle w:val="PargrafodaLista"/>
        <w:spacing w:after="0" w:line="240" w:lineRule="auto"/>
        <w:ind w:left="218"/>
        <w:jc w:val="both"/>
        <w:rPr>
          <w:b/>
          <w:sz w:val="24"/>
          <w:szCs w:val="24"/>
        </w:rPr>
      </w:pPr>
      <w:r w:rsidRPr="00B54239">
        <w:rPr>
          <w:b/>
          <w:sz w:val="24"/>
          <w:szCs w:val="24"/>
        </w:rPr>
        <w:t xml:space="preserve">7. CRITÉRIO DE JULGAMENTO </w:t>
      </w:r>
    </w:p>
    <w:p w:rsidR="009D7B50" w:rsidRPr="00B54239" w:rsidRDefault="009D7B50" w:rsidP="009D7B50">
      <w:pPr>
        <w:pStyle w:val="PargrafodaLista"/>
        <w:spacing w:after="0" w:line="240" w:lineRule="auto"/>
        <w:ind w:left="218"/>
        <w:jc w:val="both"/>
        <w:rPr>
          <w:b/>
          <w:sz w:val="24"/>
          <w:szCs w:val="24"/>
        </w:rPr>
      </w:pPr>
    </w:p>
    <w:p w:rsidR="009D7B50" w:rsidRPr="00B54239" w:rsidRDefault="009D7B50" w:rsidP="009D7B50">
      <w:pPr>
        <w:pStyle w:val="PargrafodaLista"/>
        <w:spacing w:after="0" w:line="240" w:lineRule="auto"/>
        <w:ind w:left="218"/>
        <w:jc w:val="both"/>
        <w:rPr>
          <w:sz w:val="24"/>
          <w:szCs w:val="24"/>
          <w:u w:val="single"/>
        </w:rPr>
      </w:pPr>
      <w:r w:rsidRPr="00B54239">
        <w:rPr>
          <w:sz w:val="24"/>
          <w:szCs w:val="24"/>
          <w:u w:val="single"/>
        </w:rPr>
        <w:t xml:space="preserve">7.1 PROPOSTAS DE PREÇOS </w:t>
      </w:r>
    </w:p>
    <w:p w:rsidR="009D7B50" w:rsidRPr="00B54239" w:rsidRDefault="009D7B50" w:rsidP="009D7B50">
      <w:pPr>
        <w:pStyle w:val="PargrafodaLista"/>
        <w:spacing w:after="0" w:line="240" w:lineRule="auto"/>
        <w:ind w:left="218"/>
        <w:jc w:val="both"/>
        <w:rPr>
          <w:sz w:val="24"/>
          <w:szCs w:val="24"/>
        </w:rPr>
      </w:pPr>
      <w:r w:rsidRPr="00B54239">
        <w:rPr>
          <w:sz w:val="24"/>
          <w:szCs w:val="24"/>
        </w:rPr>
        <w:t xml:space="preserve">7.1.1 As propostas apresentadas em consonância com as exigências do Aviso serão classificadas e será declara vencedora a que apresentar o </w:t>
      </w:r>
      <w:r w:rsidRPr="004A7721">
        <w:rPr>
          <w:b/>
          <w:sz w:val="24"/>
          <w:szCs w:val="24"/>
        </w:rPr>
        <w:t>menor preço</w:t>
      </w:r>
      <w:r>
        <w:rPr>
          <w:sz w:val="24"/>
          <w:szCs w:val="24"/>
        </w:rPr>
        <w:t>.</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both"/>
        <w:rPr>
          <w:sz w:val="24"/>
          <w:szCs w:val="24"/>
          <w:highlight w:val="yellow"/>
        </w:rPr>
      </w:pPr>
    </w:p>
    <w:p w:rsidR="009D7B50" w:rsidRPr="00CF27D4" w:rsidRDefault="009D7B50" w:rsidP="009D7B50">
      <w:pPr>
        <w:spacing w:after="0" w:line="240" w:lineRule="auto"/>
        <w:ind w:firstLine="218"/>
        <w:jc w:val="both"/>
        <w:rPr>
          <w:b/>
          <w:sz w:val="24"/>
          <w:szCs w:val="24"/>
        </w:rPr>
      </w:pPr>
      <w:r w:rsidRPr="00CF27D4">
        <w:rPr>
          <w:b/>
          <w:sz w:val="24"/>
          <w:szCs w:val="24"/>
        </w:rPr>
        <w:t>8. HABILITAÇÃO</w:t>
      </w:r>
    </w:p>
    <w:p w:rsidR="009D7B50" w:rsidRPr="004923D5" w:rsidRDefault="009D7B50" w:rsidP="009D7B50">
      <w:pPr>
        <w:spacing w:after="0" w:line="240" w:lineRule="auto"/>
        <w:jc w:val="both"/>
        <w:rPr>
          <w:b/>
          <w:sz w:val="24"/>
          <w:szCs w:val="24"/>
        </w:rPr>
      </w:pPr>
    </w:p>
    <w:p w:rsidR="009D7B50" w:rsidRPr="004923D5" w:rsidRDefault="009D7B50" w:rsidP="009D7B50">
      <w:pPr>
        <w:pStyle w:val="PargrafodaLista"/>
        <w:spacing w:after="0" w:line="240" w:lineRule="auto"/>
        <w:ind w:left="218"/>
        <w:jc w:val="both"/>
        <w:rPr>
          <w:sz w:val="24"/>
          <w:szCs w:val="24"/>
        </w:rPr>
      </w:pPr>
      <w:r>
        <w:rPr>
          <w:sz w:val="24"/>
          <w:szCs w:val="24"/>
        </w:rPr>
        <w:t>8</w:t>
      </w:r>
      <w:r w:rsidRPr="004923D5">
        <w:rPr>
          <w:sz w:val="24"/>
          <w:szCs w:val="24"/>
        </w:rPr>
        <w:t xml:space="preserve">.1 </w:t>
      </w:r>
      <w:r w:rsidRPr="0078457D">
        <w:rPr>
          <w:b/>
          <w:sz w:val="24"/>
          <w:szCs w:val="24"/>
          <w:u w:val="single"/>
        </w:rPr>
        <w:t>A empresa declarada vencedora será comunicada para apresentar os documentos de regularidade em até 03 (três) dias úteis</w:t>
      </w:r>
      <w:r w:rsidRPr="004923D5">
        <w:rPr>
          <w:sz w:val="24"/>
          <w:szCs w:val="24"/>
        </w:rPr>
        <w:t>.</w:t>
      </w:r>
    </w:p>
    <w:p w:rsidR="009D7B50" w:rsidRPr="00B54239" w:rsidRDefault="009D7B50" w:rsidP="009D7B50">
      <w:pPr>
        <w:spacing w:after="0" w:line="240" w:lineRule="auto"/>
        <w:ind w:left="218"/>
        <w:jc w:val="both"/>
        <w:rPr>
          <w:sz w:val="24"/>
          <w:szCs w:val="24"/>
        </w:rPr>
      </w:pPr>
      <w:r>
        <w:rPr>
          <w:sz w:val="24"/>
          <w:szCs w:val="24"/>
        </w:rPr>
        <w:t>8</w:t>
      </w:r>
      <w:r w:rsidRPr="004923D5">
        <w:rPr>
          <w:sz w:val="24"/>
          <w:szCs w:val="24"/>
        </w:rPr>
        <w:t>.2</w:t>
      </w:r>
      <w:r w:rsidRPr="004923D5">
        <w:rPr>
          <w:b/>
          <w:sz w:val="24"/>
          <w:szCs w:val="24"/>
        </w:rPr>
        <w:t xml:space="preserve"> </w:t>
      </w:r>
      <w:r w:rsidRPr="004923D5">
        <w:rPr>
          <w:sz w:val="24"/>
          <w:szCs w:val="24"/>
        </w:rPr>
        <w:t xml:space="preserve">Para fins de comprovação de </w:t>
      </w:r>
      <w:r>
        <w:rPr>
          <w:sz w:val="24"/>
          <w:szCs w:val="24"/>
        </w:rPr>
        <w:t>regularidade</w:t>
      </w:r>
      <w:r w:rsidRPr="004923D5">
        <w:rPr>
          <w:sz w:val="24"/>
          <w:szCs w:val="24"/>
        </w:rPr>
        <w:t xml:space="preserve"> deverão ser apresentados os documentos relacionados no Anexo I</w:t>
      </w:r>
      <w:r>
        <w:rPr>
          <w:sz w:val="24"/>
          <w:szCs w:val="24"/>
        </w:rPr>
        <w:t>II</w:t>
      </w:r>
      <w:r w:rsidRPr="004923D5">
        <w:rPr>
          <w:sz w:val="24"/>
          <w:szCs w:val="24"/>
        </w:rPr>
        <w:t xml:space="preserve"> com prazo vigente, à exceção daqueles que por sua natureza não contenham validade.</w:t>
      </w:r>
    </w:p>
    <w:p w:rsidR="009D7B50" w:rsidRPr="00291B23" w:rsidRDefault="009D7B50" w:rsidP="009D7B50">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9D7B50" w:rsidRPr="00291B23" w:rsidRDefault="009D7B50" w:rsidP="009D7B50">
      <w:pPr>
        <w:spacing w:after="0" w:line="240" w:lineRule="auto"/>
        <w:ind w:left="284"/>
        <w:jc w:val="both"/>
        <w:rPr>
          <w:sz w:val="24"/>
          <w:szCs w:val="24"/>
        </w:rPr>
      </w:pPr>
      <w:r w:rsidRPr="00291B23">
        <w:rPr>
          <w:sz w:val="24"/>
          <w:szCs w:val="24"/>
        </w:rPr>
        <w:t>I - Cadastro Nacional de Empresas Inidôneas e Suspensas - CEIS,</w:t>
      </w:r>
      <w:r>
        <w:rPr>
          <w:sz w:val="24"/>
          <w:szCs w:val="24"/>
        </w:rPr>
        <w:t xml:space="preserve"> bem como </w:t>
      </w:r>
      <w:r w:rsidRPr="00291B23">
        <w:rPr>
          <w:sz w:val="24"/>
          <w:szCs w:val="24"/>
        </w:rPr>
        <w:t>Cadastro Nacional de Empresas Punidas- CNEP (art. 91, § 4º, da Lei Federal n. 14.133, de 2021)</w:t>
      </w:r>
      <w:r>
        <w:rPr>
          <w:sz w:val="24"/>
          <w:szCs w:val="24"/>
        </w:rPr>
        <w:t>,</w:t>
      </w:r>
      <w:r w:rsidRPr="00291B23">
        <w:rPr>
          <w:sz w:val="24"/>
          <w:szCs w:val="24"/>
        </w:rPr>
        <w:t xml:space="preserve">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9D7B50" w:rsidRPr="00291B23" w:rsidRDefault="009D7B50" w:rsidP="009D7B50">
      <w:pPr>
        <w:spacing w:after="0" w:line="240" w:lineRule="auto"/>
        <w:ind w:left="284"/>
        <w:jc w:val="both"/>
        <w:rPr>
          <w:sz w:val="24"/>
          <w:szCs w:val="24"/>
        </w:rPr>
      </w:pPr>
      <w:r w:rsidRPr="00291B23">
        <w:rPr>
          <w:sz w:val="24"/>
          <w:szCs w:val="24"/>
        </w:rPr>
        <w:t xml:space="preserve">II - Lista consolidada de Inabilitados e Inidôneos, mantida pelo Tribunal de Contas da União- TCU; </w:t>
      </w:r>
    </w:p>
    <w:p w:rsidR="009D7B50" w:rsidRPr="00CF27D4" w:rsidRDefault="009D7B50" w:rsidP="009D7B50">
      <w:pPr>
        <w:spacing w:after="0" w:line="240" w:lineRule="auto"/>
        <w:ind w:left="284"/>
        <w:jc w:val="both"/>
        <w:rPr>
          <w:sz w:val="24"/>
          <w:szCs w:val="24"/>
        </w:rPr>
      </w:pPr>
      <w:r w:rsidRPr="00291B23">
        <w:rPr>
          <w:sz w:val="24"/>
          <w:szCs w:val="24"/>
        </w:rPr>
        <w:t>I</w:t>
      </w:r>
      <w:r>
        <w:rPr>
          <w:sz w:val="24"/>
          <w:szCs w:val="24"/>
        </w:rPr>
        <w:t>II</w:t>
      </w:r>
      <w:r w:rsidRPr="00291B23">
        <w:rPr>
          <w:sz w:val="24"/>
          <w:szCs w:val="24"/>
        </w:rPr>
        <w:t>-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9D7B50" w:rsidRDefault="009D7B50" w:rsidP="009D7B50">
      <w:pPr>
        <w:spacing w:after="0" w:line="240" w:lineRule="auto"/>
        <w:jc w:val="both"/>
        <w:rPr>
          <w:sz w:val="24"/>
          <w:szCs w:val="24"/>
        </w:rPr>
      </w:pPr>
    </w:p>
    <w:p w:rsidR="009D7B50" w:rsidRPr="00B54239" w:rsidRDefault="009D7B50" w:rsidP="009D7B50">
      <w:pPr>
        <w:pStyle w:val="PargrafodaLista"/>
        <w:spacing w:after="0" w:line="240" w:lineRule="auto"/>
        <w:ind w:left="218"/>
        <w:jc w:val="both"/>
        <w:rPr>
          <w:b/>
          <w:sz w:val="24"/>
          <w:szCs w:val="24"/>
        </w:rPr>
      </w:pPr>
      <w:r>
        <w:rPr>
          <w:b/>
          <w:sz w:val="24"/>
          <w:szCs w:val="24"/>
        </w:rPr>
        <w:t xml:space="preserve">9. </w:t>
      </w:r>
      <w:r w:rsidRPr="00B54239">
        <w:rPr>
          <w:b/>
          <w:sz w:val="24"/>
          <w:szCs w:val="24"/>
        </w:rPr>
        <w:t xml:space="preserve">PENALIDADES E SANÇÕES </w:t>
      </w:r>
    </w:p>
    <w:p w:rsidR="009D7B50" w:rsidRPr="00B54239" w:rsidRDefault="009D7B50" w:rsidP="009D7B50">
      <w:pPr>
        <w:pStyle w:val="PargrafodaLista"/>
        <w:spacing w:after="0" w:line="240" w:lineRule="auto"/>
        <w:ind w:left="218"/>
        <w:jc w:val="both"/>
        <w:rPr>
          <w:sz w:val="24"/>
          <w:szCs w:val="24"/>
        </w:rPr>
      </w:pPr>
    </w:p>
    <w:p w:rsidR="009D7B50" w:rsidRPr="00172D39" w:rsidRDefault="009D7B50" w:rsidP="009D7B50">
      <w:pPr>
        <w:spacing w:after="0" w:line="240" w:lineRule="auto"/>
        <w:ind w:left="284"/>
        <w:jc w:val="both"/>
        <w:rPr>
          <w:sz w:val="24"/>
          <w:szCs w:val="24"/>
        </w:rPr>
      </w:pPr>
      <w:r w:rsidRPr="00172D39">
        <w:rPr>
          <w:rFonts w:cstheme="minorHAnsi"/>
          <w:sz w:val="24"/>
          <w:szCs w:val="24"/>
        </w:rPr>
        <w:t>9.1.</w:t>
      </w:r>
      <w:r w:rsidRPr="00172D39">
        <w:rPr>
          <w:sz w:val="24"/>
          <w:szCs w:val="24"/>
        </w:rPr>
        <w:t xml:space="preserve"> Pelo descumprimento de qualquer das condições especificadas na Autorização de Fornecimento, fica a CONTRATADA sujeita às </w:t>
      </w:r>
      <w:r>
        <w:rPr>
          <w:sz w:val="24"/>
          <w:szCs w:val="24"/>
        </w:rPr>
        <w:t>sanções</w:t>
      </w:r>
      <w:r w:rsidRPr="00172D39">
        <w:rPr>
          <w:sz w:val="24"/>
          <w:szCs w:val="24"/>
        </w:rPr>
        <w:t xml:space="preserve"> abaixo descritas, sem prejuízo de eventual aplicação subsidiária das sanções previstas na legislação aplicável, </w:t>
      </w:r>
      <w:r>
        <w:rPr>
          <w:sz w:val="24"/>
          <w:szCs w:val="24"/>
        </w:rPr>
        <w:t>neste aviso</w:t>
      </w:r>
      <w:r w:rsidRPr="00172D39">
        <w:rPr>
          <w:sz w:val="24"/>
          <w:szCs w:val="24"/>
        </w:rPr>
        <w:t xml:space="preserve"> e no contrato, se houver: </w:t>
      </w:r>
    </w:p>
    <w:p w:rsidR="009D7B50" w:rsidRPr="00172D39" w:rsidRDefault="009D7B50" w:rsidP="009D7B50">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A1 - dar causa à inexecução parcial do contrato. </w:t>
      </w:r>
    </w:p>
    <w:p w:rsidR="009D7B50" w:rsidRPr="00172D39" w:rsidRDefault="009D7B50" w:rsidP="009D7B50">
      <w:pPr>
        <w:spacing w:after="0" w:line="240" w:lineRule="auto"/>
        <w:ind w:left="284"/>
        <w:jc w:val="both"/>
        <w:rPr>
          <w:sz w:val="24"/>
          <w:szCs w:val="24"/>
        </w:rPr>
      </w:pPr>
      <w:r w:rsidRPr="00172D39">
        <w:rPr>
          <w:sz w:val="24"/>
          <w:szCs w:val="24"/>
        </w:rPr>
        <w:t xml:space="preserve">B. Multa - </w:t>
      </w:r>
      <w:r>
        <w:rPr>
          <w:sz w:val="24"/>
          <w:szCs w:val="24"/>
        </w:rPr>
        <w:t>N</w:t>
      </w:r>
      <w:r w:rsidRPr="00172D39">
        <w:rPr>
          <w:sz w:val="24"/>
          <w:szCs w:val="24"/>
        </w:rPr>
        <w:t xml:space="preserve">ão poderá ser inferior a 0,5% (cinco décimos por cento) nem superior a 30% (trinta por cento) do valor </w:t>
      </w:r>
      <w:r>
        <w:rPr>
          <w:sz w:val="24"/>
          <w:szCs w:val="24"/>
        </w:rPr>
        <w:t xml:space="preserve">celebrado com contratação direta </w:t>
      </w:r>
      <w:r w:rsidRPr="00172D39">
        <w:rPr>
          <w:sz w:val="24"/>
          <w:szCs w:val="24"/>
        </w:rPr>
        <w:t>e será aplicada ao responsável por qualquer das infrações administrativas previstas nas letra</w:t>
      </w:r>
      <w:r>
        <w:rPr>
          <w:sz w:val="24"/>
          <w:szCs w:val="24"/>
        </w:rPr>
        <w:t>s A, B, C e D.</w:t>
      </w:r>
    </w:p>
    <w:p w:rsidR="009D7B50" w:rsidRPr="00172D39" w:rsidRDefault="009D7B50" w:rsidP="009D7B50">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9D7B50" w:rsidRPr="00172D39" w:rsidRDefault="009D7B50" w:rsidP="009D7B50">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9D7B50" w:rsidRPr="00172D39" w:rsidRDefault="009D7B50" w:rsidP="009D7B50">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9D7B50" w:rsidRPr="00172D39" w:rsidRDefault="009D7B50" w:rsidP="009D7B50">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9D7B50" w:rsidRPr="00172D39" w:rsidRDefault="009D7B50" w:rsidP="009D7B50">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9D7B50" w:rsidRPr="00172D39" w:rsidRDefault="009D7B50" w:rsidP="009D7B50">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9D7B50" w:rsidRPr="00172D39" w:rsidRDefault="009D7B50" w:rsidP="009D7B50">
      <w:pPr>
        <w:spacing w:after="0" w:line="240" w:lineRule="auto"/>
        <w:ind w:left="284"/>
        <w:jc w:val="both"/>
        <w:rPr>
          <w:sz w:val="24"/>
          <w:szCs w:val="24"/>
        </w:rPr>
      </w:pPr>
      <w:r>
        <w:rPr>
          <w:sz w:val="24"/>
          <w:szCs w:val="24"/>
        </w:rPr>
        <w:t>9.4</w:t>
      </w:r>
      <w:r w:rsidRPr="00172D39">
        <w:rPr>
          <w:sz w:val="24"/>
          <w:szCs w:val="24"/>
        </w:rPr>
        <w:t>. O atraso injustificado na execução do contrato sujeita</w:t>
      </w:r>
      <w:r>
        <w:rPr>
          <w:sz w:val="24"/>
          <w:szCs w:val="24"/>
        </w:rPr>
        <w:t xml:space="preserve">rá o contratado </w:t>
      </w:r>
      <w:proofErr w:type="gramStart"/>
      <w:r>
        <w:rPr>
          <w:sz w:val="24"/>
          <w:szCs w:val="24"/>
        </w:rPr>
        <w:t>a</w:t>
      </w:r>
      <w:proofErr w:type="gramEnd"/>
      <w:r>
        <w:rPr>
          <w:sz w:val="24"/>
          <w:szCs w:val="24"/>
        </w:rPr>
        <w:t xml:space="preserve"> multa de mora</w:t>
      </w:r>
      <w:r w:rsidRPr="00172D39">
        <w:rPr>
          <w:sz w:val="24"/>
          <w:szCs w:val="24"/>
        </w:rPr>
        <w:t>.</w:t>
      </w:r>
    </w:p>
    <w:p w:rsidR="009D7B50" w:rsidRDefault="009D7B50" w:rsidP="009D7B50">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w:t>
      </w:r>
      <w:r>
        <w:rPr>
          <w:sz w:val="24"/>
          <w:szCs w:val="24"/>
        </w:rPr>
        <w:t xml:space="preserve">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9D7B50" w:rsidRPr="00172D39" w:rsidRDefault="009D7B50" w:rsidP="009D7B50">
      <w:pPr>
        <w:spacing w:after="0" w:line="240" w:lineRule="auto"/>
        <w:ind w:left="284"/>
        <w:jc w:val="both"/>
        <w:rPr>
          <w:b/>
          <w:sz w:val="24"/>
          <w:szCs w:val="24"/>
        </w:rPr>
      </w:pPr>
    </w:p>
    <w:p w:rsidR="009D7B50" w:rsidRPr="00B54239" w:rsidRDefault="009D7B50" w:rsidP="009D7B50">
      <w:pPr>
        <w:pStyle w:val="PargrafodaLista"/>
        <w:spacing w:after="0" w:line="240" w:lineRule="auto"/>
        <w:ind w:left="218"/>
        <w:jc w:val="both"/>
        <w:rPr>
          <w:b/>
          <w:sz w:val="24"/>
          <w:szCs w:val="24"/>
        </w:rPr>
      </w:pPr>
      <w:r w:rsidRPr="00B54239">
        <w:rPr>
          <w:b/>
          <w:sz w:val="24"/>
          <w:szCs w:val="24"/>
        </w:rPr>
        <w:t xml:space="preserve">10. DISPOSIÇÕES GERAIS </w:t>
      </w:r>
    </w:p>
    <w:p w:rsidR="009D7B50" w:rsidRPr="00B54239" w:rsidRDefault="009D7B50" w:rsidP="009D7B50">
      <w:pPr>
        <w:pStyle w:val="PargrafodaLista"/>
        <w:spacing w:after="0" w:line="240" w:lineRule="auto"/>
        <w:ind w:left="218"/>
        <w:jc w:val="both"/>
        <w:rPr>
          <w:b/>
          <w:sz w:val="24"/>
          <w:szCs w:val="24"/>
        </w:rPr>
      </w:pP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participação desta Dispensa de Licitação.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Pr>
          <w:sz w:val="24"/>
          <w:szCs w:val="24"/>
        </w:rPr>
        <w:t xml:space="preserve">e oportunidade </w:t>
      </w:r>
      <w:r w:rsidRPr="00B54239">
        <w:rPr>
          <w:sz w:val="24"/>
          <w:szCs w:val="24"/>
        </w:rPr>
        <w:t>administrativa, decorrente de fato superveniente, devidamente justificado.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w:t>
      </w:r>
      <w:r>
        <w:rPr>
          <w:sz w:val="24"/>
          <w:szCs w:val="24"/>
        </w:rPr>
        <w:t xml:space="preserve"> caso ocorra ilegalidade, de ofí</w:t>
      </w:r>
      <w:r w:rsidRPr="00B54239">
        <w:rPr>
          <w:sz w:val="24"/>
          <w:szCs w:val="24"/>
        </w:rPr>
        <w:t>cio ou por provocação. A anulação do procedimento oriundo deste Aviso, não gera direito a indenização.</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w:t>
      </w:r>
      <w:r>
        <w:rPr>
          <w:sz w:val="24"/>
          <w:szCs w:val="24"/>
        </w:rPr>
        <w:t>ará a imediata desclassificação</w:t>
      </w:r>
      <w:r w:rsidRPr="00B54239">
        <w:rPr>
          <w:sz w:val="24"/>
          <w:szCs w:val="24"/>
        </w:rPr>
        <w:t xml:space="preserve"> do interessado que o tiver apresentado, ou, caso tenha sido o vencedor, a rescisão do contrato ou da Autorização de Fornecimento, sem prejuízo de demais sanções cabíveis.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9D7B50" w:rsidRPr="00B54239" w:rsidRDefault="009D7B50" w:rsidP="009D7B50">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both"/>
        <w:rPr>
          <w:sz w:val="24"/>
          <w:szCs w:val="24"/>
        </w:rPr>
      </w:pPr>
    </w:p>
    <w:p w:rsidR="009D7B50" w:rsidRPr="00B54239" w:rsidRDefault="009D7B50" w:rsidP="009D7B50">
      <w:pPr>
        <w:pStyle w:val="PargrafodaLista"/>
        <w:spacing w:after="0" w:line="240" w:lineRule="auto"/>
        <w:ind w:left="218"/>
        <w:jc w:val="right"/>
        <w:rPr>
          <w:sz w:val="24"/>
          <w:szCs w:val="24"/>
        </w:rPr>
      </w:pPr>
      <w:r w:rsidRPr="00B54239">
        <w:rPr>
          <w:sz w:val="24"/>
          <w:szCs w:val="24"/>
        </w:rPr>
        <w:t xml:space="preserve">São José dos Campos, </w:t>
      </w:r>
      <w:r w:rsidR="00D03F3E">
        <w:rPr>
          <w:sz w:val="24"/>
          <w:szCs w:val="24"/>
        </w:rPr>
        <w:t>09 de julho de 2025.</w:t>
      </w: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3D7E64" w:rsidRDefault="003D7E64" w:rsidP="004E61F1">
      <w:pPr>
        <w:spacing w:after="0" w:line="240" w:lineRule="auto"/>
        <w:ind w:left="-142"/>
        <w:jc w:val="both"/>
        <w:rPr>
          <w:rFonts w:eastAsiaTheme="minorEastAsia" w:cs="Times New Roman"/>
          <w:color w:val="000000"/>
          <w:sz w:val="24"/>
          <w:szCs w:val="24"/>
          <w:lang w:eastAsia="pt-BR"/>
        </w:rPr>
      </w:pPr>
    </w:p>
    <w:p w:rsidR="00ED44C0" w:rsidRDefault="00ED44C0" w:rsidP="004E61F1">
      <w:pPr>
        <w:spacing w:after="0" w:line="240" w:lineRule="auto"/>
        <w:ind w:left="-142"/>
        <w:jc w:val="both"/>
        <w:rPr>
          <w:rFonts w:eastAsiaTheme="minorEastAsia" w:cs="Times New Roman"/>
          <w:color w:val="000000"/>
          <w:sz w:val="24"/>
          <w:szCs w:val="24"/>
          <w:lang w:eastAsia="pt-BR"/>
        </w:rPr>
      </w:pPr>
    </w:p>
    <w:p w:rsidR="00FB31F8" w:rsidRDefault="00FB31F8"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23089E" w:rsidRPr="00E44227" w:rsidTr="00D03F3E">
        <w:trPr>
          <w:trHeight w:val="6852"/>
        </w:trPr>
        <w:tc>
          <w:tcPr>
            <w:tcW w:w="667" w:type="dxa"/>
            <w:vAlign w:val="center"/>
          </w:tcPr>
          <w:p w:rsidR="0023089E" w:rsidRPr="00E44227" w:rsidRDefault="00D03F3E" w:rsidP="00CA78E3">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center"/>
          </w:tcPr>
          <w:p w:rsidR="0023089E" w:rsidRPr="00E44227" w:rsidRDefault="00D03F3E" w:rsidP="005C0A2C">
            <w:pPr>
              <w:pStyle w:val="TableParagraph"/>
              <w:jc w:val="center"/>
              <w:rPr>
                <w:rFonts w:ascii="Arial" w:hAnsi="Arial" w:cs="Arial"/>
                <w:color w:val="000000" w:themeColor="text1"/>
                <w:sz w:val="18"/>
                <w:szCs w:val="18"/>
              </w:rPr>
            </w:pPr>
            <w:r>
              <w:rPr>
                <w:rFonts w:ascii="Arial" w:hAnsi="Arial" w:cs="Arial"/>
                <w:color w:val="000000" w:themeColor="text1"/>
                <w:sz w:val="18"/>
                <w:szCs w:val="18"/>
              </w:rPr>
              <w:t>140438</w:t>
            </w:r>
          </w:p>
        </w:tc>
        <w:tc>
          <w:tcPr>
            <w:tcW w:w="4011" w:type="dxa"/>
            <w:vAlign w:val="center"/>
          </w:tcPr>
          <w:p w:rsidR="0023089E" w:rsidRPr="00E44227" w:rsidRDefault="00D03F3E" w:rsidP="00D03F3E">
            <w:pPr>
              <w:pStyle w:val="TableParagraph"/>
              <w:jc w:val="both"/>
              <w:rPr>
                <w:rFonts w:ascii="Arial" w:hAnsi="Arial" w:cs="Arial"/>
                <w:color w:val="000000" w:themeColor="text1"/>
                <w:sz w:val="18"/>
                <w:szCs w:val="18"/>
              </w:rPr>
            </w:pPr>
            <w:r w:rsidRPr="00D03F3E">
              <w:rPr>
                <w:rFonts w:ascii="Arial" w:hAnsi="Arial" w:cs="Arial"/>
                <w:color w:val="000000" w:themeColor="text1"/>
                <w:sz w:val="18"/>
                <w:szCs w:val="18"/>
              </w:rPr>
              <w:t>SISTEMA DE MICROFONE SEM FIO TIPO BASTAO DUPLO (DOIS BASTOES) COM CARCACA CONFECCIONADA EM ALUMIN</w:t>
            </w:r>
            <w:r w:rsidRPr="00D03F3E">
              <w:rPr>
                <w:rFonts w:ascii="Arial" w:hAnsi="Arial" w:cs="Arial"/>
                <w:color w:val="000000" w:themeColor="text1"/>
                <w:sz w:val="18"/>
                <w:szCs w:val="18"/>
              </w:rPr>
              <w:t>I</w:t>
            </w:r>
            <w:r w:rsidRPr="00D03F3E">
              <w:rPr>
                <w:rFonts w:ascii="Arial" w:hAnsi="Arial" w:cs="Arial"/>
                <w:color w:val="000000" w:themeColor="text1"/>
                <w:sz w:val="18"/>
                <w:szCs w:val="18"/>
              </w:rPr>
              <w:t>O, RECEPTOR UHF COM AUDIO DIGITAL TRANSPARENTE DE 24 BITS, EM ESTR</w:t>
            </w:r>
            <w:r w:rsidRPr="00D03F3E">
              <w:rPr>
                <w:rFonts w:ascii="Arial" w:hAnsi="Arial" w:cs="Arial"/>
                <w:color w:val="000000" w:themeColor="text1"/>
                <w:sz w:val="18"/>
                <w:szCs w:val="18"/>
              </w:rPr>
              <w:t>U</w:t>
            </w:r>
            <w:r w:rsidRPr="00D03F3E">
              <w:rPr>
                <w:rFonts w:ascii="Arial" w:hAnsi="Arial" w:cs="Arial"/>
                <w:color w:val="000000" w:themeColor="text1"/>
                <w:sz w:val="18"/>
                <w:szCs w:val="18"/>
              </w:rPr>
              <w:t>TURA METALICA DE ACO GALVANIZADO (COR PRETA) E MONTAGEM EM RACK, RASTREIO DA MELHOR FREQUENCIA DI</w:t>
            </w:r>
            <w:r w:rsidRPr="00D03F3E">
              <w:rPr>
                <w:rFonts w:ascii="Arial" w:hAnsi="Arial" w:cs="Arial"/>
                <w:color w:val="000000" w:themeColor="text1"/>
                <w:sz w:val="18"/>
                <w:szCs w:val="18"/>
              </w:rPr>
              <w:t>S</w:t>
            </w:r>
            <w:r w:rsidRPr="00D03F3E">
              <w:rPr>
                <w:rFonts w:ascii="Arial" w:hAnsi="Arial" w:cs="Arial"/>
                <w:color w:val="000000" w:themeColor="text1"/>
                <w:sz w:val="18"/>
                <w:szCs w:val="18"/>
              </w:rPr>
              <w:t>PONIVEL, COM 02 (DUAS) ANTENAS C</w:t>
            </w:r>
            <w:r w:rsidRPr="00D03F3E">
              <w:rPr>
                <w:rFonts w:ascii="Arial" w:hAnsi="Arial" w:cs="Arial"/>
                <w:color w:val="000000" w:themeColor="text1"/>
                <w:sz w:val="18"/>
                <w:szCs w:val="18"/>
              </w:rPr>
              <w:t>O</w:t>
            </w:r>
            <w:r w:rsidRPr="00D03F3E">
              <w:rPr>
                <w:rFonts w:ascii="Arial" w:hAnsi="Arial" w:cs="Arial"/>
                <w:color w:val="000000" w:themeColor="text1"/>
                <w:sz w:val="18"/>
                <w:szCs w:val="18"/>
              </w:rPr>
              <w:t xml:space="preserve">NECTOR BNC DE ¼ DE ONDA REMOVIVEIS, 02 (DUAS) SAIDAS XLR (200 OHMS), </w:t>
            </w:r>
            <w:proofErr w:type="gramStart"/>
            <w:r w:rsidRPr="00D03F3E">
              <w:rPr>
                <w:rFonts w:ascii="Arial" w:hAnsi="Arial" w:cs="Arial"/>
                <w:color w:val="000000" w:themeColor="text1"/>
                <w:sz w:val="18"/>
                <w:szCs w:val="18"/>
              </w:rPr>
              <w:t>2</w:t>
            </w:r>
            <w:proofErr w:type="gramEnd"/>
            <w:r w:rsidRPr="00D03F3E">
              <w:rPr>
                <w:rFonts w:ascii="Arial" w:hAnsi="Arial" w:cs="Arial"/>
                <w:color w:val="000000" w:themeColor="text1"/>
                <w:sz w:val="18"/>
                <w:szCs w:val="18"/>
              </w:rPr>
              <w:t xml:space="preserve"> (D</w:t>
            </w:r>
            <w:r w:rsidRPr="00D03F3E">
              <w:rPr>
                <w:rFonts w:ascii="Arial" w:hAnsi="Arial" w:cs="Arial"/>
                <w:color w:val="000000" w:themeColor="text1"/>
                <w:sz w:val="18"/>
                <w:szCs w:val="18"/>
              </w:rPr>
              <w:t>U</w:t>
            </w:r>
            <w:r w:rsidRPr="00D03F3E">
              <w:rPr>
                <w:rFonts w:ascii="Arial" w:hAnsi="Arial" w:cs="Arial"/>
                <w:color w:val="000000" w:themeColor="text1"/>
                <w:sz w:val="18"/>
                <w:szCs w:val="18"/>
              </w:rPr>
              <w:t>AS) SAIDAS P10 ¼ (50 OHMS), 01 (UM) C</w:t>
            </w:r>
            <w:r w:rsidRPr="00D03F3E">
              <w:rPr>
                <w:rFonts w:ascii="Arial" w:hAnsi="Arial" w:cs="Arial"/>
                <w:color w:val="000000" w:themeColor="text1"/>
                <w:sz w:val="18"/>
                <w:szCs w:val="18"/>
              </w:rPr>
              <w:t>O</w:t>
            </w:r>
            <w:r w:rsidRPr="00D03F3E">
              <w:rPr>
                <w:rFonts w:ascii="Arial" w:hAnsi="Arial" w:cs="Arial"/>
                <w:color w:val="000000" w:themeColor="text1"/>
                <w:sz w:val="18"/>
                <w:szCs w:val="18"/>
              </w:rPr>
              <w:t>NECTOR DE REDE RJ45. PERMITINDO O USO SIMULTANEO DE 10 A 12 SISTEMAS COMPATIVEIS POR BANDA, CAPACIDADE DE ENDERECAMENTO EM REDE POR E</w:t>
            </w:r>
            <w:r w:rsidRPr="00D03F3E">
              <w:rPr>
                <w:rFonts w:ascii="Arial" w:hAnsi="Arial" w:cs="Arial"/>
                <w:color w:val="000000" w:themeColor="text1"/>
                <w:sz w:val="18"/>
                <w:szCs w:val="18"/>
              </w:rPr>
              <w:t>N</w:t>
            </w:r>
            <w:r w:rsidRPr="00D03F3E">
              <w:rPr>
                <w:rFonts w:ascii="Arial" w:hAnsi="Arial" w:cs="Arial"/>
                <w:color w:val="000000" w:themeColor="text1"/>
                <w:sz w:val="18"/>
                <w:szCs w:val="18"/>
              </w:rPr>
              <w:t>DERECO DE IP VIA DHCP, DISPLAY DE LCD COM AMOSTRAGEM DOS NIVEIS DE RF E MEDICAO DE AUDIO, SELECAO AUTOM</w:t>
            </w:r>
            <w:r w:rsidRPr="00D03F3E">
              <w:rPr>
                <w:rFonts w:ascii="Arial" w:hAnsi="Arial" w:cs="Arial"/>
                <w:color w:val="000000" w:themeColor="text1"/>
                <w:sz w:val="18"/>
                <w:szCs w:val="18"/>
              </w:rPr>
              <w:t>A</w:t>
            </w:r>
            <w:r w:rsidRPr="00D03F3E">
              <w:rPr>
                <w:rFonts w:ascii="Arial" w:hAnsi="Arial" w:cs="Arial"/>
                <w:color w:val="000000" w:themeColor="text1"/>
                <w:sz w:val="18"/>
                <w:szCs w:val="18"/>
              </w:rPr>
              <w:t>TICA DE FREQUENCIA DE ATE 32 FR</w:t>
            </w:r>
            <w:r w:rsidRPr="00D03F3E">
              <w:rPr>
                <w:rFonts w:ascii="Arial" w:hAnsi="Arial" w:cs="Arial"/>
                <w:color w:val="000000" w:themeColor="text1"/>
                <w:sz w:val="18"/>
                <w:szCs w:val="18"/>
              </w:rPr>
              <w:t>E</w:t>
            </w:r>
            <w:r w:rsidRPr="00D03F3E">
              <w:rPr>
                <w:rFonts w:ascii="Arial" w:hAnsi="Arial" w:cs="Arial"/>
                <w:color w:val="000000" w:themeColor="text1"/>
                <w:sz w:val="18"/>
                <w:szCs w:val="18"/>
              </w:rPr>
              <w:t>QUENCIAS DISPONIVEIS POR BANDA COM LARGURA DE ATE 44MHZ, SINCRONIZ</w:t>
            </w:r>
            <w:r w:rsidRPr="00D03F3E">
              <w:rPr>
                <w:rFonts w:ascii="Arial" w:hAnsi="Arial" w:cs="Arial"/>
                <w:color w:val="000000" w:themeColor="text1"/>
                <w:sz w:val="18"/>
                <w:szCs w:val="18"/>
              </w:rPr>
              <w:t>A</w:t>
            </w:r>
            <w:r w:rsidRPr="00D03F3E">
              <w:rPr>
                <w:rFonts w:ascii="Arial" w:hAnsi="Arial" w:cs="Arial"/>
                <w:color w:val="000000" w:themeColor="text1"/>
                <w:sz w:val="18"/>
                <w:szCs w:val="18"/>
              </w:rPr>
              <w:t xml:space="preserve">CAO VIA INFRAVERMELHO - DIMENSOES DA BASE: 42 X 393 X 152 MM (ALTURA X COMPRIMENTO X LARGURA) PERMITIDA A VARIACAO DE +/- </w:t>
            </w:r>
            <w:proofErr w:type="gramStart"/>
            <w:r w:rsidRPr="00D03F3E">
              <w:rPr>
                <w:rFonts w:ascii="Arial" w:hAnsi="Arial" w:cs="Arial"/>
                <w:color w:val="000000" w:themeColor="text1"/>
                <w:sz w:val="18"/>
                <w:szCs w:val="18"/>
              </w:rPr>
              <w:t>5MM</w:t>
            </w:r>
            <w:proofErr w:type="gramEnd"/>
            <w:r w:rsidRPr="00D03F3E">
              <w:rPr>
                <w:rFonts w:ascii="Arial" w:hAnsi="Arial" w:cs="Arial"/>
                <w:color w:val="000000" w:themeColor="text1"/>
                <w:sz w:val="18"/>
                <w:szCs w:val="18"/>
              </w:rPr>
              <w:t>, PESO DA BASE: 1451 G. PERMITIDA A VARIACAO DE +/- 10G (DEZ GRAMAS) - DIMENSOES DO BAST</w:t>
            </w:r>
            <w:r w:rsidRPr="00D03F3E">
              <w:rPr>
                <w:rFonts w:ascii="Arial" w:hAnsi="Arial" w:cs="Arial"/>
                <w:color w:val="000000" w:themeColor="text1"/>
                <w:sz w:val="18"/>
                <w:szCs w:val="18"/>
              </w:rPr>
              <w:t>A</w:t>
            </w:r>
            <w:r w:rsidRPr="00D03F3E">
              <w:rPr>
                <w:rFonts w:ascii="Arial" w:hAnsi="Arial" w:cs="Arial"/>
                <w:color w:val="000000" w:themeColor="text1"/>
                <w:sz w:val="18"/>
                <w:szCs w:val="18"/>
              </w:rPr>
              <w:t>O:176MM X 37,1MM (DIAMETRO X LARG</w:t>
            </w:r>
            <w:r w:rsidRPr="00D03F3E">
              <w:rPr>
                <w:rFonts w:ascii="Arial" w:hAnsi="Arial" w:cs="Arial"/>
                <w:color w:val="000000" w:themeColor="text1"/>
                <w:sz w:val="18"/>
                <w:szCs w:val="18"/>
              </w:rPr>
              <w:t>U</w:t>
            </w:r>
            <w:r w:rsidRPr="00D03F3E">
              <w:rPr>
                <w:rFonts w:ascii="Arial" w:hAnsi="Arial" w:cs="Arial"/>
                <w:color w:val="000000" w:themeColor="text1"/>
                <w:sz w:val="18"/>
                <w:szCs w:val="18"/>
              </w:rPr>
              <w:t xml:space="preserve">RA) PERMITIDA A VARIACAO DE +/- 5MM (CINCO MILIMETROS), PESO DO BASTAO: 147G, PERMITIDA A VARIACAO DE +/- 10G . </w:t>
            </w:r>
          </w:p>
        </w:tc>
        <w:tc>
          <w:tcPr>
            <w:tcW w:w="651" w:type="dxa"/>
            <w:noWrap/>
            <w:vAlign w:val="center"/>
          </w:tcPr>
          <w:p w:rsidR="0023089E" w:rsidRPr="00E44227" w:rsidRDefault="00D03F3E" w:rsidP="005C0A2C">
            <w:pPr>
              <w:pStyle w:val="TableParagraph"/>
              <w:jc w:val="center"/>
              <w:rPr>
                <w:rFonts w:ascii="Arial" w:hAnsi="Arial" w:cs="Arial"/>
                <w:color w:val="000000" w:themeColor="text1"/>
                <w:sz w:val="18"/>
                <w:szCs w:val="18"/>
              </w:rPr>
            </w:pPr>
            <w:r>
              <w:rPr>
                <w:rFonts w:ascii="Arial" w:hAnsi="Arial" w:cs="Arial"/>
                <w:color w:val="000000" w:themeColor="text1"/>
                <w:sz w:val="18"/>
                <w:szCs w:val="18"/>
              </w:rPr>
              <w:t>CJ</w:t>
            </w:r>
          </w:p>
        </w:tc>
        <w:tc>
          <w:tcPr>
            <w:tcW w:w="775" w:type="dxa"/>
            <w:noWrap/>
            <w:vAlign w:val="center"/>
          </w:tcPr>
          <w:p w:rsidR="0023089E" w:rsidRPr="00E44227" w:rsidRDefault="00D03F3E" w:rsidP="009D2B38">
            <w:pPr>
              <w:pStyle w:val="TableParagraph"/>
              <w:jc w:val="center"/>
              <w:rPr>
                <w:rFonts w:ascii="Arial" w:hAnsi="Arial" w:cs="Arial"/>
                <w:color w:val="000000" w:themeColor="text1"/>
                <w:sz w:val="18"/>
                <w:szCs w:val="18"/>
              </w:rPr>
            </w:pPr>
            <w:proofErr w:type="gramStart"/>
            <w:r>
              <w:rPr>
                <w:rFonts w:ascii="Arial" w:hAnsi="Arial" w:cs="Arial"/>
                <w:color w:val="000000" w:themeColor="text1"/>
                <w:sz w:val="18"/>
                <w:szCs w:val="18"/>
              </w:rPr>
              <w:t>2</w:t>
            </w:r>
            <w:proofErr w:type="gramEnd"/>
          </w:p>
        </w:tc>
        <w:tc>
          <w:tcPr>
            <w:tcW w:w="1053" w:type="dxa"/>
            <w:vAlign w:val="center"/>
          </w:tcPr>
          <w:p w:rsidR="0023089E" w:rsidRPr="00E44227" w:rsidRDefault="00D03F3E" w:rsidP="00CA78E3">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noWrap/>
            <w:vAlign w:val="center"/>
          </w:tcPr>
          <w:p w:rsidR="0023089E" w:rsidRPr="00E44227" w:rsidRDefault="00D03F3E" w:rsidP="00CA78E3">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4" w:type="dxa"/>
            <w:vAlign w:val="center"/>
          </w:tcPr>
          <w:p w:rsidR="0023089E" w:rsidRPr="00E44227" w:rsidRDefault="0023089E" w:rsidP="00CA78E3">
            <w:pPr>
              <w:spacing w:after="0" w:line="240" w:lineRule="auto"/>
              <w:jc w:val="center"/>
              <w:rPr>
                <w:rFonts w:ascii="Arial" w:hAnsi="Arial" w:cs="Arial"/>
                <w:sz w:val="18"/>
                <w:szCs w:val="18"/>
                <w:lang w:eastAsia="pt-BR"/>
              </w:rPr>
            </w:pPr>
          </w:p>
        </w:tc>
      </w:tr>
    </w:tbl>
    <w:p w:rsidR="0023089E" w:rsidRDefault="0023089E"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D03F3E" w:rsidRDefault="00D03F3E" w:rsidP="00BE0FFA">
      <w:pPr>
        <w:overflowPunct w:val="0"/>
        <w:autoSpaceDE w:val="0"/>
        <w:autoSpaceDN w:val="0"/>
        <w:adjustRightInd w:val="0"/>
        <w:ind w:right="-142"/>
        <w:jc w:val="both"/>
        <w:textAlignment w:val="baseline"/>
        <w:rPr>
          <w:rFonts w:ascii="Bookman Old Style" w:eastAsia="Helvetica" w:hAnsi="Bookman Old Style"/>
          <w:b/>
          <w:bCs/>
          <w:sz w:val="20"/>
          <w:szCs w:val="20"/>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bookmarkStart w:id="0" w:name="_GoBack"/>
      <w:bookmarkEnd w:id="0"/>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3E5C66" w:rsidRDefault="008026F5" w:rsidP="008026F5">
      <w:pPr>
        <w:spacing w:after="0" w:line="240" w:lineRule="auto"/>
        <w:rPr>
          <w:rFonts w:cs="Times New Roman"/>
          <w:sz w:val="16"/>
          <w:szCs w:val="16"/>
        </w:rPr>
      </w:pPr>
    </w:p>
    <w:p w:rsidR="008026F5" w:rsidRPr="003E5C66" w:rsidRDefault="003135EA" w:rsidP="008026F5">
      <w:pPr>
        <w:spacing w:after="0" w:line="240" w:lineRule="auto"/>
        <w:rPr>
          <w:rFonts w:cs="Times New Roman"/>
          <w:sz w:val="16"/>
          <w:szCs w:val="16"/>
        </w:rPr>
      </w:pPr>
      <w:r w:rsidRPr="003E5C66">
        <w:rPr>
          <w:rFonts w:cs="Times New Roman"/>
          <w:noProof/>
          <w:sz w:val="16"/>
          <w:szCs w:val="16"/>
          <w:lang w:eastAsia="pt-BR"/>
        </w:rPr>
        <mc:AlternateContent>
          <mc:Choice Requires="wps">
            <w:drawing>
              <wp:anchor distT="0" distB="0" distL="0" distR="0" simplePos="0" relativeHeight="251659264" behindDoc="0" locked="0" layoutInCell="0" allowOverlap="1" wp14:anchorId="48A17FAE" wp14:editId="76AC0D93">
                <wp:simplePos x="0" y="0"/>
                <wp:positionH relativeFrom="column">
                  <wp:posOffset>3923030</wp:posOffset>
                </wp:positionH>
                <wp:positionV relativeFrom="paragraph">
                  <wp:posOffset>40005</wp:posOffset>
                </wp:positionV>
                <wp:extent cx="2893060" cy="1228090"/>
                <wp:effectExtent l="0" t="0" r="21590" b="10160"/>
                <wp:wrapNone/>
                <wp:docPr id="1" name="Caixa de Texto 2"/>
                <wp:cNvGraphicFramePr/>
                <a:graphic xmlns:a="http://schemas.openxmlformats.org/drawingml/2006/main">
                  <a:graphicData uri="http://schemas.microsoft.com/office/word/2010/wordprocessingShape">
                    <wps:wsp>
                      <wps:cNvSpPr/>
                      <wps:spPr>
                        <a:xfrm>
                          <a:off x="0" y="0"/>
                          <a:ext cx="2893060" cy="1228090"/>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308.9pt;margin-top:3.15pt;width:227.8pt;height:96.7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r w:rsidR="008026F5" w:rsidRPr="003E5C66">
        <w:rPr>
          <w:rFonts w:cs="Times New Roman"/>
          <w:sz w:val="16"/>
          <w:szCs w:val="16"/>
        </w:rPr>
        <w:t>DATA:            /              /</w:t>
      </w:r>
    </w:p>
    <w:p w:rsidR="008026F5" w:rsidRPr="003E5C66" w:rsidRDefault="008026F5" w:rsidP="008026F5">
      <w:pPr>
        <w:spacing w:after="0" w:line="240" w:lineRule="auto"/>
        <w:rPr>
          <w:rFonts w:cs="Times New Roman"/>
          <w:sz w:val="16"/>
          <w:szCs w:val="16"/>
        </w:rPr>
      </w:pPr>
    </w:p>
    <w:p w:rsidR="008026F5" w:rsidRPr="003E5C66" w:rsidRDefault="008026F5" w:rsidP="008026F5">
      <w:pPr>
        <w:spacing w:after="0" w:line="240" w:lineRule="auto"/>
        <w:rPr>
          <w:rFonts w:cs="Times New Roman"/>
          <w:sz w:val="16"/>
          <w:szCs w:val="16"/>
        </w:rPr>
      </w:pPr>
      <w:r w:rsidRPr="003E5C66">
        <w:rPr>
          <w:rFonts w:cs="Times New Roman"/>
          <w:sz w:val="16"/>
          <w:szCs w:val="16"/>
        </w:rPr>
        <w:t>_______________________________________________</w:t>
      </w:r>
    </w:p>
    <w:p w:rsidR="008026F5" w:rsidRPr="003E5C66" w:rsidRDefault="008026F5" w:rsidP="008026F5">
      <w:pPr>
        <w:spacing w:after="0" w:line="240" w:lineRule="auto"/>
        <w:rPr>
          <w:rFonts w:cs="Times New Roman"/>
          <w:sz w:val="16"/>
          <w:szCs w:val="16"/>
        </w:rPr>
      </w:pPr>
      <w:r w:rsidRPr="003E5C66">
        <w:rPr>
          <w:rFonts w:cs="Times New Roman"/>
          <w:sz w:val="16"/>
          <w:szCs w:val="16"/>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A518D3" w:rsidRDefault="00A518D3"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FB31F8" w:rsidRDefault="00FB31F8" w:rsidP="00323EE8">
      <w:pPr>
        <w:spacing w:after="0" w:line="240" w:lineRule="auto"/>
        <w:jc w:val="center"/>
        <w:rPr>
          <w:rFonts w:cs="Times New Roman"/>
          <w:b/>
          <w:color w:val="FF0000"/>
          <w:sz w:val="20"/>
          <w:szCs w:val="20"/>
        </w:rPr>
      </w:pPr>
    </w:p>
    <w:p w:rsidR="0023089E" w:rsidRDefault="0023089E"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7C7DA7" w:rsidRDefault="007C7DA7" w:rsidP="00323EE8">
      <w:pPr>
        <w:spacing w:after="0" w:line="240" w:lineRule="auto"/>
        <w:jc w:val="center"/>
        <w:rPr>
          <w:rFonts w:cs="Times New Roman"/>
          <w:b/>
          <w:color w:val="FF0000"/>
          <w:sz w:val="20"/>
          <w:szCs w:val="20"/>
        </w:rPr>
      </w:pPr>
    </w:p>
    <w:p w:rsidR="0023089E" w:rsidRDefault="0023089E" w:rsidP="00323EE8">
      <w:pPr>
        <w:spacing w:after="0" w:line="240" w:lineRule="auto"/>
        <w:jc w:val="center"/>
        <w:rPr>
          <w:rFonts w:cs="Times New Roman"/>
          <w:b/>
          <w:color w:val="FF0000"/>
          <w:sz w:val="20"/>
          <w:szCs w:val="20"/>
        </w:rPr>
      </w:pPr>
    </w:p>
    <w:p w:rsidR="00E44227" w:rsidRDefault="00E44227" w:rsidP="00323EE8">
      <w:pPr>
        <w:spacing w:after="0" w:line="240" w:lineRule="auto"/>
        <w:jc w:val="center"/>
        <w:rPr>
          <w:rFonts w:cs="Times New Roman"/>
          <w:b/>
          <w:color w:val="FF0000"/>
          <w:sz w:val="20"/>
          <w:szCs w:val="20"/>
        </w:rPr>
      </w:pPr>
    </w:p>
    <w:p w:rsidR="00D03F3E" w:rsidRDefault="00D03F3E">
      <w:pPr>
        <w:spacing w:after="0" w:line="240" w:lineRule="auto"/>
        <w:rPr>
          <w:rFonts w:cs="Times New Roman"/>
          <w:b/>
          <w:color w:val="FF0000"/>
          <w:sz w:val="20"/>
          <w:szCs w:val="20"/>
        </w:rPr>
      </w:pPr>
      <w:r>
        <w:rPr>
          <w:rFonts w:cs="Times New Roman"/>
          <w:b/>
          <w:color w:val="FF0000"/>
          <w:sz w:val="20"/>
          <w:szCs w:val="20"/>
        </w:rPr>
        <w:br w:type="page"/>
      </w: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lastRenderedPageBreak/>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lastRenderedPageBreak/>
        <w:t xml:space="preserve">ANEXO </w:t>
      </w:r>
      <w:r w:rsidR="003135EA">
        <w:rPr>
          <w:rFonts w:cstheme="minorHAnsi"/>
          <w:b/>
          <w:sz w:val="24"/>
          <w:szCs w:val="24"/>
        </w:rPr>
        <w:t>IV</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w:t>
      </w:r>
      <w:r w:rsidRPr="00D03F3E">
        <w:rPr>
          <w:rFonts w:cstheme="minorHAnsi"/>
          <w:b/>
          <w:sz w:val="24"/>
          <w:szCs w:val="24"/>
        </w:rPr>
        <w:t xml:space="preserve">Nº </w:t>
      </w:r>
      <w:r w:rsidR="00D03F3E" w:rsidRPr="00D03F3E">
        <w:rPr>
          <w:rFonts w:cstheme="minorHAnsi"/>
          <w:b/>
          <w:sz w:val="24"/>
          <w:szCs w:val="24"/>
        </w:rPr>
        <w:t>1665/2025</w:t>
      </w:r>
    </w:p>
    <w:p w:rsidR="00893482" w:rsidRPr="0044408A" w:rsidRDefault="00893482" w:rsidP="00893482">
      <w:pPr>
        <w:spacing w:after="0" w:line="240" w:lineRule="auto"/>
        <w:rPr>
          <w:rFonts w:cstheme="minorHAnsi"/>
          <w:sz w:val="24"/>
          <w:szCs w:val="24"/>
        </w:rPr>
      </w:pPr>
    </w:p>
    <w:p w:rsidR="00893482" w:rsidRPr="007C7DA7" w:rsidRDefault="00893482" w:rsidP="00893482">
      <w:pPr>
        <w:spacing w:after="0" w:line="240" w:lineRule="auto"/>
        <w:jc w:val="both"/>
        <w:rPr>
          <w:rFonts w:cstheme="minorHAnsi"/>
          <w:b/>
          <w:sz w:val="24"/>
          <w:szCs w:val="24"/>
        </w:rPr>
      </w:pPr>
      <w:r w:rsidRPr="007C7DA7">
        <w:rPr>
          <w:rFonts w:cstheme="minorHAnsi"/>
          <w:b/>
          <w:sz w:val="24"/>
          <w:szCs w:val="24"/>
        </w:rPr>
        <w:t xml:space="preserve">OBJETO: </w:t>
      </w:r>
      <w:r w:rsidR="00D03F3E" w:rsidRPr="00D03F3E">
        <w:rPr>
          <w:rFonts w:cstheme="minorHAnsi"/>
          <w:sz w:val="24"/>
          <w:szCs w:val="24"/>
        </w:rPr>
        <w:t>Aquisição de Sistema de Microfone sem Fio, conforme Termo de Referência.</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ED44C0" w:rsidRPr="0044408A" w:rsidRDefault="00ED44C0" w:rsidP="00ED44C0">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ED44C0" w:rsidRPr="0044408A" w:rsidRDefault="00ED44C0" w:rsidP="00ED44C0">
      <w:pPr>
        <w:spacing w:after="0" w:line="240" w:lineRule="auto"/>
        <w:ind w:left="720" w:hanging="720"/>
        <w:jc w:val="both"/>
        <w:rPr>
          <w:rFonts w:cstheme="minorHAnsi"/>
          <w:sz w:val="24"/>
          <w:szCs w:val="24"/>
        </w:rPr>
      </w:pPr>
    </w:p>
    <w:p w:rsidR="00ED44C0" w:rsidRPr="0044408A" w:rsidRDefault="00ED44C0" w:rsidP="00ED44C0">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ED44C0" w:rsidRPr="0044408A" w:rsidRDefault="00ED44C0" w:rsidP="00ED44C0">
      <w:pPr>
        <w:spacing w:after="0" w:line="240" w:lineRule="auto"/>
        <w:ind w:left="720" w:hanging="720"/>
        <w:jc w:val="both"/>
        <w:rPr>
          <w:rFonts w:cstheme="minorHAnsi"/>
          <w:sz w:val="24"/>
          <w:szCs w:val="24"/>
        </w:rPr>
      </w:pPr>
    </w:p>
    <w:p w:rsidR="00ED44C0" w:rsidRPr="0044408A" w:rsidRDefault="00ED44C0" w:rsidP="00ED44C0">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ED44C0" w:rsidRPr="00A72587" w:rsidRDefault="00ED44C0" w:rsidP="00ED44C0">
      <w:pPr>
        <w:spacing w:after="0" w:line="240" w:lineRule="auto"/>
        <w:ind w:left="720" w:hanging="720"/>
        <w:jc w:val="both"/>
        <w:rPr>
          <w:rFonts w:cstheme="minorHAnsi"/>
          <w:sz w:val="24"/>
          <w:szCs w:val="24"/>
        </w:rPr>
      </w:pPr>
    </w:p>
    <w:p w:rsidR="00ED44C0" w:rsidRPr="00A72587" w:rsidRDefault="00ED44C0" w:rsidP="00ED44C0">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ED44C0" w:rsidRPr="00A72587" w:rsidRDefault="00ED44C0" w:rsidP="00ED44C0">
      <w:pPr>
        <w:spacing w:after="0" w:line="240" w:lineRule="auto"/>
        <w:jc w:val="both"/>
        <w:rPr>
          <w:rFonts w:cstheme="minorHAnsi"/>
          <w:sz w:val="24"/>
          <w:szCs w:val="24"/>
        </w:rPr>
      </w:pPr>
    </w:p>
    <w:p w:rsidR="00ED44C0" w:rsidRPr="00A36C47" w:rsidRDefault="00ED44C0" w:rsidP="00ED44C0">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ED44C0" w:rsidRPr="00A36C47" w:rsidRDefault="00ED44C0" w:rsidP="00ED44C0">
      <w:pPr>
        <w:spacing w:after="0" w:line="240" w:lineRule="auto"/>
        <w:jc w:val="both"/>
        <w:rPr>
          <w:rFonts w:cstheme="minorHAnsi"/>
          <w:b/>
          <w:sz w:val="24"/>
          <w:szCs w:val="24"/>
        </w:rPr>
      </w:pPr>
    </w:p>
    <w:p w:rsidR="00ED44C0" w:rsidRDefault="00ED44C0" w:rsidP="00ED44C0">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ED44C0" w:rsidRPr="00A0092D" w:rsidRDefault="00ED44C0" w:rsidP="00ED44C0">
      <w:pPr>
        <w:spacing w:after="0" w:line="240" w:lineRule="auto"/>
        <w:jc w:val="both"/>
        <w:rPr>
          <w:rFonts w:cstheme="minorHAnsi"/>
          <w:sz w:val="24"/>
          <w:szCs w:val="24"/>
        </w:rPr>
      </w:pPr>
    </w:p>
    <w:p w:rsidR="00ED44C0" w:rsidRDefault="00ED44C0" w:rsidP="00ED44C0">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893322" w:rsidRDefault="00893322" w:rsidP="00ED44C0">
      <w:pPr>
        <w:spacing w:after="0" w:line="240" w:lineRule="auto"/>
        <w:jc w:val="both"/>
        <w:rPr>
          <w:rFonts w:cstheme="minorHAnsi"/>
          <w:color w:val="000000"/>
          <w:sz w:val="24"/>
          <w:szCs w:val="24"/>
        </w:rPr>
      </w:pPr>
    </w:p>
    <w:p w:rsidR="00ED44C0" w:rsidRDefault="00ED44C0" w:rsidP="00ED44C0">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sidRPr="003135EA">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ED44C0" w:rsidRDefault="00ED44C0" w:rsidP="00ED44C0">
      <w:pPr>
        <w:spacing w:after="0" w:line="240" w:lineRule="auto"/>
        <w:jc w:val="both"/>
        <w:rPr>
          <w:rFonts w:cstheme="minorHAnsi"/>
          <w:color w:val="000000"/>
          <w:sz w:val="24"/>
          <w:szCs w:val="24"/>
        </w:rPr>
      </w:pPr>
    </w:p>
    <w:p w:rsidR="00ED44C0" w:rsidRPr="00A0092D" w:rsidRDefault="00ED44C0" w:rsidP="00ED44C0">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ED44C0" w:rsidRPr="00A0092D" w:rsidRDefault="00ED44C0" w:rsidP="00ED44C0">
      <w:pPr>
        <w:spacing w:after="0" w:line="240" w:lineRule="auto"/>
        <w:ind w:left="720" w:hanging="720"/>
        <w:jc w:val="both"/>
        <w:rPr>
          <w:rFonts w:cstheme="minorHAnsi"/>
          <w:sz w:val="24"/>
          <w:szCs w:val="24"/>
        </w:rPr>
      </w:pPr>
    </w:p>
    <w:p w:rsidR="00ED44C0" w:rsidRDefault="00ED44C0" w:rsidP="00ED44C0">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ED44C0" w:rsidRPr="00A36C47" w:rsidRDefault="0091786E" w:rsidP="00ED44C0">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D25A912" wp14:editId="58D412A5">
                <wp:simplePos x="0" y="0"/>
                <wp:positionH relativeFrom="column">
                  <wp:posOffset>3021330</wp:posOffset>
                </wp:positionH>
                <wp:positionV relativeFrom="paragraph">
                  <wp:posOffset>307785</wp:posOffset>
                </wp:positionV>
                <wp:extent cx="3277235" cy="1412875"/>
                <wp:effectExtent l="0" t="0" r="18415" b="15875"/>
                <wp:wrapNone/>
                <wp:docPr id="2" name="Retângulo 2"/>
                <wp:cNvGraphicFramePr/>
                <a:graphic xmlns:a="http://schemas.openxmlformats.org/drawingml/2006/main">
                  <a:graphicData uri="http://schemas.microsoft.com/office/word/2010/wordprocessingShape">
                    <wps:wsp>
                      <wps:cNvSpPr/>
                      <wps:spPr>
                        <a:xfrm>
                          <a:off x="0" y="0"/>
                          <a:ext cx="3277235" cy="1412875"/>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D44C0" w:rsidRPr="002D48B8" w:rsidRDefault="00ED44C0" w:rsidP="00ED44C0">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ângulo 2" o:spid="_x0000_s1027" style="position:absolute;left:0;text-align:left;margin-left:237.9pt;margin-top:24.25pt;width:258.05pt;height:11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" fillcolor="white [3212]" strokecolor="black [3213]" strokeweight=".25pt">
                <v:textbox>
                  <w:txbxContent>
                    <w:p w:rsidR="00ED44C0" w:rsidRPr="002D48B8" w:rsidRDefault="00ED44C0" w:rsidP="00ED44C0">
                      <w:pPr>
                        <w:rPr>
                          <w:color w:val="000000" w:themeColor="text1"/>
                        </w:rPr>
                      </w:pPr>
                    </w:p>
                  </w:txbxContent>
                </v:textbox>
              </v:rect>
            </w:pict>
          </mc:Fallback>
        </mc:AlternateContent>
      </w:r>
    </w:p>
    <w:p w:rsidR="0091786E" w:rsidRPr="00A70FF5" w:rsidRDefault="0091786E" w:rsidP="0091786E">
      <w:pPr>
        <w:ind w:firstLine="709"/>
        <w:jc w:val="both"/>
        <w:rPr>
          <w:rFonts w:cstheme="minorHAnsi"/>
          <w:sz w:val="24"/>
          <w:szCs w:val="24"/>
          <w:u w:val="single"/>
          <w:lang w:eastAsia="zh-CN"/>
        </w:rPr>
      </w:pP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 xml:space="preserve">           ________________</w:t>
      </w:r>
      <w:r w:rsidRPr="00A36C47">
        <w:rPr>
          <w:rFonts w:cstheme="minorHAnsi"/>
          <w:i/>
          <w:sz w:val="24"/>
          <w:szCs w:val="24"/>
          <w:lang w:eastAsia="zh-CN"/>
        </w:rPr>
        <w:t>_____</w:t>
      </w: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(local e data)</w:t>
      </w:r>
    </w:p>
    <w:p w:rsidR="0091786E" w:rsidRDefault="0091786E" w:rsidP="0091786E">
      <w:pPr>
        <w:spacing w:after="0" w:line="240" w:lineRule="auto"/>
        <w:rPr>
          <w:rFonts w:cstheme="minorHAnsi"/>
          <w:i/>
          <w:sz w:val="24"/>
          <w:szCs w:val="24"/>
          <w:lang w:eastAsia="zh-CN"/>
        </w:rPr>
      </w:pPr>
    </w:p>
    <w:p w:rsidR="0091786E" w:rsidRDefault="0091786E" w:rsidP="0091786E">
      <w:pPr>
        <w:spacing w:after="0" w:line="240" w:lineRule="auto"/>
        <w:rPr>
          <w:rFonts w:cstheme="minorHAnsi"/>
          <w:i/>
          <w:sz w:val="24"/>
          <w:szCs w:val="24"/>
          <w:lang w:eastAsia="zh-CN"/>
        </w:rPr>
      </w:pPr>
    </w:p>
    <w:p w:rsidR="0091786E" w:rsidRPr="00A36C47" w:rsidRDefault="0091786E" w:rsidP="0091786E">
      <w:pPr>
        <w:spacing w:after="0" w:line="240" w:lineRule="auto"/>
        <w:rPr>
          <w:rFonts w:cstheme="minorHAnsi"/>
          <w:i/>
          <w:sz w:val="24"/>
          <w:szCs w:val="24"/>
          <w:lang w:eastAsia="zh-CN"/>
        </w:rPr>
      </w:pPr>
    </w:p>
    <w:p w:rsidR="0091786E" w:rsidRDefault="0091786E" w:rsidP="0091786E">
      <w:pPr>
        <w:spacing w:after="0" w:line="240" w:lineRule="auto"/>
        <w:rPr>
          <w:rFonts w:cstheme="minorHAnsi"/>
          <w:i/>
          <w:sz w:val="24"/>
          <w:szCs w:val="24"/>
          <w:lang w:eastAsia="zh-CN"/>
        </w:rPr>
      </w:pPr>
      <w:r>
        <w:rPr>
          <w:rFonts w:cstheme="minorHAnsi"/>
          <w:i/>
          <w:sz w:val="24"/>
          <w:szCs w:val="24"/>
          <w:lang w:eastAsia="zh-CN"/>
        </w:rPr>
        <w:t>__________________________________</w:t>
      </w:r>
    </w:p>
    <w:p w:rsidR="0091786E" w:rsidRPr="002D48B8" w:rsidRDefault="0091786E" w:rsidP="0091786E">
      <w:pPr>
        <w:spacing w:after="0" w:line="240" w:lineRule="auto"/>
        <w:rPr>
          <w:rFonts w:cstheme="minorHAnsi"/>
          <w:i/>
          <w:sz w:val="24"/>
          <w:szCs w:val="24"/>
          <w:lang w:eastAsia="zh-CN"/>
        </w:rPr>
      </w:pPr>
      <w:r>
        <w:rPr>
          <w:rFonts w:cstheme="minorHAnsi"/>
          <w:i/>
          <w:sz w:val="24"/>
          <w:szCs w:val="24"/>
          <w:lang w:eastAsia="zh-CN"/>
        </w:rPr>
        <w:t xml:space="preserve">                </w:t>
      </w:r>
      <w:r w:rsidRPr="00A36C47">
        <w:rPr>
          <w:rFonts w:cstheme="minorHAnsi"/>
          <w:i/>
          <w:sz w:val="24"/>
          <w:szCs w:val="24"/>
          <w:lang w:eastAsia="zh-CN"/>
        </w:rPr>
        <w:t>(assinatura autorizada)</w:t>
      </w:r>
      <w:r>
        <w:rPr>
          <w:rFonts w:cstheme="minorHAnsi"/>
          <w:i/>
          <w:sz w:val="24"/>
          <w:szCs w:val="24"/>
          <w:lang w:eastAsia="zh-CN"/>
        </w:rPr>
        <w:t xml:space="preserve">                                                                     Carimbo </w:t>
      </w:r>
    </w:p>
    <w:p w:rsidR="00893482" w:rsidRPr="002D48B8" w:rsidRDefault="00893482" w:rsidP="00893482">
      <w:pPr>
        <w:rPr>
          <w:rFonts w:cstheme="minorHAnsi"/>
          <w:i/>
          <w:sz w:val="24"/>
          <w:szCs w:val="24"/>
          <w:lang w:eastAsia="zh-CN"/>
        </w:rPr>
      </w:pP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31E6" w:rsidRDefault="00AC31E6">
      <w:pPr>
        <w:spacing w:after="0" w:line="240" w:lineRule="auto"/>
      </w:pPr>
      <w:r>
        <w:separator/>
      </w:r>
    </w:p>
  </w:endnote>
  <w:endnote w:type="continuationSeparator" w:id="0">
    <w:p w:rsidR="00AC31E6" w:rsidRDefault="00AC31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31E6" w:rsidRDefault="00AC31E6">
      <w:pPr>
        <w:spacing w:after="0" w:line="240" w:lineRule="auto"/>
      </w:pPr>
      <w:r>
        <w:separator/>
      </w:r>
    </w:p>
  </w:footnote>
  <w:footnote w:type="continuationSeparator" w:id="0">
    <w:p w:rsidR="00AC31E6" w:rsidRDefault="00AC31E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442391A" wp14:editId="0B957B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Gestão Administrativa e Finanças </w:t>
    </w:r>
  </w:p>
  <w:p w:rsidR="00F857B3" w:rsidRDefault="000905F3" w:rsidP="000905F3">
    <w:pPr>
      <w:spacing w:after="0" w:line="240" w:lineRule="auto"/>
      <w:ind w:left="851"/>
      <w:jc w:val="center"/>
    </w:pPr>
    <w:r>
      <w:t>Departamento de Recursos Materiais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3DE1"/>
    <w:rsid w:val="00156CF0"/>
    <w:rsid w:val="0016003E"/>
    <w:rsid w:val="00172D39"/>
    <w:rsid w:val="00172DD7"/>
    <w:rsid w:val="0018009E"/>
    <w:rsid w:val="00183DD8"/>
    <w:rsid w:val="0018666B"/>
    <w:rsid w:val="001A28C6"/>
    <w:rsid w:val="001A5069"/>
    <w:rsid w:val="001A53B5"/>
    <w:rsid w:val="001B3009"/>
    <w:rsid w:val="001B4C76"/>
    <w:rsid w:val="001C2119"/>
    <w:rsid w:val="001C47CA"/>
    <w:rsid w:val="001D2FD3"/>
    <w:rsid w:val="001D7FA0"/>
    <w:rsid w:val="001E002A"/>
    <w:rsid w:val="001E1F5D"/>
    <w:rsid w:val="001E3B31"/>
    <w:rsid w:val="001F3858"/>
    <w:rsid w:val="002042A9"/>
    <w:rsid w:val="00206683"/>
    <w:rsid w:val="0021483B"/>
    <w:rsid w:val="0023089E"/>
    <w:rsid w:val="0023671B"/>
    <w:rsid w:val="00236D20"/>
    <w:rsid w:val="0025486E"/>
    <w:rsid w:val="00256C18"/>
    <w:rsid w:val="002631F7"/>
    <w:rsid w:val="0026558F"/>
    <w:rsid w:val="00270776"/>
    <w:rsid w:val="00270C67"/>
    <w:rsid w:val="002764E5"/>
    <w:rsid w:val="0027770A"/>
    <w:rsid w:val="00291B23"/>
    <w:rsid w:val="002C16AE"/>
    <w:rsid w:val="002C59C1"/>
    <w:rsid w:val="002D3881"/>
    <w:rsid w:val="002D67EE"/>
    <w:rsid w:val="002E2CE7"/>
    <w:rsid w:val="002F0453"/>
    <w:rsid w:val="002F2478"/>
    <w:rsid w:val="002F5C2B"/>
    <w:rsid w:val="002F5FBC"/>
    <w:rsid w:val="002F7EFB"/>
    <w:rsid w:val="003135EA"/>
    <w:rsid w:val="00323EE8"/>
    <w:rsid w:val="0033573E"/>
    <w:rsid w:val="003364DD"/>
    <w:rsid w:val="00345209"/>
    <w:rsid w:val="003535F9"/>
    <w:rsid w:val="003667AC"/>
    <w:rsid w:val="00367CE4"/>
    <w:rsid w:val="00395B06"/>
    <w:rsid w:val="003A0050"/>
    <w:rsid w:val="003B59D8"/>
    <w:rsid w:val="003C6E7D"/>
    <w:rsid w:val="003D1297"/>
    <w:rsid w:val="003D2C40"/>
    <w:rsid w:val="003D7E64"/>
    <w:rsid w:val="003E0E0A"/>
    <w:rsid w:val="003E5C66"/>
    <w:rsid w:val="003E749D"/>
    <w:rsid w:val="003F7A89"/>
    <w:rsid w:val="003F7B02"/>
    <w:rsid w:val="00401B54"/>
    <w:rsid w:val="00404A2B"/>
    <w:rsid w:val="004151C6"/>
    <w:rsid w:val="004368C1"/>
    <w:rsid w:val="00452017"/>
    <w:rsid w:val="00453B92"/>
    <w:rsid w:val="00467577"/>
    <w:rsid w:val="00475398"/>
    <w:rsid w:val="00477285"/>
    <w:rsid w:val="00484683"/>
    <w:rsid w:val="004923D5"/>
    <w:rsid w:val="00493B2C"/>
    <w:rsid w:val="00493E3C"/>
    <w:rsid w:val="004952F8"/>
    <w:rsid w:val="004A62F1"/>
    <w:rsid w:val="004A7721"/>
    <w:rsid w:val="004D3E85"/>
    <w:rsid w:val="004D4760"/>
    <w:rsid w:val="004D54B0"/>
    <w:rsid w:val="004E215D"/>
    <w:rsid w:val="004E3FCC"/>
    <w:rsid w:val="004E5112"/>
    <w:rsid w:val="004E61F1"/>
    <w:rsid w:val="004F1891"/>
    <w:rsid w:val="004F760C"/>
    <w:rsid w:val="00510EAC"/>
    <w:rsid w:val="00516F03"/>
    <w:rsid w:val="005273EC"/>
    <w:rsid w:val="00531450"/>
    <w:rsid w:val="0053514A"/>
    <w:rsid w:val="00535B2D"/>
    <w:rsid w:val="0056673F"/>
    <w:rsid w:val="0058346D"/>
    <w:rsid w:val="005850B7"/>
    <w:rsid w:val="005A1478"/>
    <w:rsid w:val="005A714F"/>
    <w:rsid w:val="005D0152"/>
    <w:rsid w:val="005E3609"/>
    <w:rsid w:val="005E5111"/>
    <w:rsid w:val="005F3B5A"/>
    <w:rsid w:val="005F6D62"/>
    <w:rsid w:val="0060700B"/>
    <w:rsid w:val="00616480"/>
    <w:rsid w:val="0062126E"/>
    <w:rsid w:val="00622204"/>
    <w:rsid w:val="00641AB8"/>
    <w:rsid w:val="00654970"/>
    <w:rsid w:val="006631A4"/>
    <w:rsid w:val="00663A16"/>
    <w:rsid w:val="00687525"/>
    <w:rsid w:val="006B090F"/>
    <w:rsid w:val="006B42A0"/>
    <w:rsid w:val="006C5EF6"/>
    <w:rsid w:val="006D11E1"/>
    <w:rsid w:val="006D7D05"/>
    <w:rsid w:val="00716C66"/>
    <w:rsid w:val="007362A0"/>
    <w:rsid w:val="00742A1E"/>
    <w:rsid w:val="007514F6"/>
    <w:rsid w:val="0075643F"/>
    <w:rsid w:val="00757A85"/>
    <w:rsid w:val="00765E9D"/>
    <w:rsid w:val="00767ED8"/>
    <w:rsid w:val="00774F53"/>
    <w:rsid w:val="007A68DE"/>
    <w:rsid w:val="007B0175"/>
    <w:rsid w:val="007C7DA7"/>
    <w:rsid w:val="007F2EFF"/>
    <w:rsid w:val="00800E2B"/>
    <w:rsid w:val="008026F5"/>
    <w:rsid w:val="00811324"/>
    <w:rsid w:val="00813177"/>
    <w:rsid w:val="00817450"/>
    <w:rsid w:val="00823A13"/>
    <w:rsid w:val="00835C93"/>
    <w:rsid w:val="008426C5"/>
    <w:rsid w:val="00850785"/>
    <w:rsid w:val="0085226F"/>
    <w:rsid w:val="00852ED2"/>
    <w:rsid w:val="0085340B"/>
    <w:rsid w:val="00855D78"/>
    <w:rsid w:val="00870086"/>
    <w:rsid w:val="00885DF3"/>
    <w:rsid w:val="008909BE"/>
    <w:rsid w:val="00893322"/>
    <w:rsid w:val="00893482"/>
    <w:rsid w:val="008A0F0A"/>
    <w:rsid w:val="008A7662"/>
    <w:rsid w:val="008B5822"/>
    <w:rsid w:val="008E20E0"/>
    <w:rsid w:val="008F315A"/>
    <w:rsid w:val="008F6FFE"/>
    <w:rsid w:val="00900E60"/>
    <w:rsid w:val="009012AC"/>
    <w:rsid w:val="00904E5E"/>
    <w:rsid w:val="0091744A"/>
    <w:rsid w:val="0091786E"/>
    <w:rsid w:val="00944B3B"/>
    <w:rsid w:val="00947F57"/>
    <w:rsid w:val="0097375F"/>
    <w:rsid w:val="00981D4E"/>
    <w:rsid w:val="00995579"/>
    <w:rsid w:val="009978EF"/>
    <w:rsid w:val="009A415E"/>
    <w:rsid w:val="009D2B38"/>
    <w:rsid w:val="009D2E9D"/>
    <w:rsid w:val="009D352C"/>
    <w:rsid w:val="009D7B50"/>
    <w:rsid w:val="009E65FC"/>
    <w:rsid w:val="009E6ADB"/>
    <w:rsid w:val="00A041AC"/>
    <w:rsid w:val="00A04559"/>
    <w:rsid w:val="00A04C45"/>
    <w:rsid w:val="00A057BA"/>
    <w:rsid w:val="00A27792"/>
    <w:rsid w:val="00A347F9"/>
    <w:rsid w:val="00A36283"/>
    <w:rsid w:val="00A433C8"/>
    <w:rsid w:val="00A43666"/>
    <w:rsid w:val="00A45094"/>
    <w:rsid w:val="00A518D3"/>
    <w:rsid w:val="00A61E64"/>
    <w:rsid w:val="00A83617"/>
    <w:rsid w:val="00A84A6B"/>
    <w:rsid w:val="00A907CC"/>
    <w:rsid w:val="00AA5616"/>
    <w:rsid w:val="00AC31E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006C"/>
    <w:rsid w:val="00C1080E"/>
    <w:rsid w:val="00C13F06"/>
    <w:rsid w:val="00C203C5"/>
    <w:rsid w:val="00C249FA"/>
    <w:rsid w:val="00C24B7C"/>
    <w:rsid w:val="00C26F86"/>
    <w:rsid w:val="00C3636F"/>
    <w:rsid w:val="00C42491"/>
    <w:rsid w:val="00C427CB"/>
    <w:rsid w:val="00C6354C"/>
    <w:rsid w:val="00C6563F"/>
    <w:rsid w:val="00C669A6"/>
    <w:rsid w:val="00CA3B06"/>
    <w:rsid w:val="00CA6C97"/>
    <w:rsid w:val="00CA7152"/>
    <w:rsid w:val="00CB1718"/>
    <w:rsid w:val="00CB46CA"/>
    <w:rsid w:val="00CC0EEF"/>
    <w:rsid w:val="00CC60CA"/>
    <w:rsid w:val="00CC6787"/>
    <w:rsid w:val="00CE71D1"/>
    <w:rsid w:val="00CE74E4"/>
    <w:rsid w:val="00CF27D4"/>
    <w:rsid w:val="00D014CA"/>
    <w:rsid w:val="00D03F3E"/>
    <w:rsid w:val="00D1251F"/>
    <w:rsid w:val="00D15B3A"/>
    <w:rsid w:val="00D17481"/>
    <w:rsid w:val="00D2281D"/>
    <w:rsid w:val="00D25CAD"/>
    <w:rsid w:val="00D25F1D"/>
    <w:rsid w:val="00D46DA7"/>
    <w:rsid w:val="00D503D2"/>
    <w:rsid w:val="00D560D3"/>
    <w:rsid w:val="00D56C1C"/>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4227"/>
    <w:rsid w:val="00E53341"/>
    <w:rsid w:val="00E63CBF"/>
    <w:rsid w:val="00E81A07"/>
    <w:rsid w:val="00EA3217"/>
    <w:rsid w:val="00EC2272"/>
    <w:rsid w:val="00ED44C0"/>
    <w:rsid w:val="00ED4F32"/>
    <w:rsid w:val="00EF41AB"/>
    <w:rsid w:val="00EF4EE2"/>
    <w:rsid w:val="00F00841"/>
    <w:rsid w:val="00F23DF5"/>
    <w:rsid w:val="00F278DC"/>
    <w:rsid w:val="00F573BF"/>
    <w:rsid w:val="00F727AC"/>
    <w:rsid w:val="00F7440F"/>
    <w:rsid w:val="00F857B3"/>
    <w:rsid w:val="00FA4EAF"/>
    <w:rsid w:val="00FB31F8"/>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autoSpaceDE w:val="0"/>
      <w:autoSpaceDN w:val="0"/>
      <w:spacing w:after="0" w:line="240" w:lineRule="auto"/>
    </w:pPr>
    <w:rPr>
      <w:rFonts w:ascii="Arial MT" w:eastAsia="Arial MT" w:hAnsi="Arial MT" w:cs="Arial MT"/>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autoSpaceDE w:val="0"/>
      <w:autoSpaceDN w:val="0"/>
      <w:spacing w:after="0" w:line="240" w:lineRule="auto"/>
    </w:pPr>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ED44FF-342F-420D-A16C-FA5101FD7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2910</Words>
  <Characters>15714</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18587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Thais Menezes Rodrigues</cp:lastModifiedBy>
  <cp:revision>6</cp:revision>
  <cp:lastPrinted>2024-07-22T17:59:00Z</cp:lastPrinted>
  <dcterms:created xsi:type="dcterms:W3CDTF">2024-09-13T17:53:00Z</dcterms:created>
  <dcterms:modified xsi:type="dcterms:W3CDTF">2025-07-09T16:03:00Z</dcterms:modified>
  <dc:language>pt-BR</dc:language>
</cp:coreProperties>
</file>