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A1148F">
              <w:rPr>
                <w:b/>
                <w:sz w:val="32"/>
                <w:szCs w:val="32"/>
              </w:rPr>
              <w:t>1990</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1148F">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1148F">
              <w:rPr>
                <w:sz w:val="24"/>
                <w:szCs w:val="24"/>
              </w:rPr>
              <w:t>05 de agosto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1148F">
              <w:rPr>
                <w:b/>
                <w:sz w:val="24"/>
                <w:szCs w:val="24"/>
              </w:rPr>
              <w:t>83416</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A1148F">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A1148F">
              <w:rPr>
                <w:b/>
                <w:sz w:val="24"/>
                <w:szCs w:val="24"/>
              </w:rPr>
              <w:t>08/08</w:t>
            </w:r>
            <w:r w:rsidRPr="009F03B4">
              <w:rPr>
                <w:b/>
                <w:sz w:val="24"/>
                <w:szCs w:val="24"/>
              </w:rPr>
              <w:t>/202</w:t>
            </w:r>
            <w:r w:rsidR="009F03B4" w:rsidRPr="009F03B4">
              <w:rPr>
                <w:b/>
                <w:sz w:val="24"/>
                <w:szCs w:val="24"/>
              </w:rPr>
              <w:t>5</w:t>
            </w:r>
            <w:r w:rsidRPr="009F03B4">
              <w:rPr>
                <w:b/>
                <w:sz w:val="24"/>
                <w:szCs w:val="24"/>
              </w:rPr>
              <w:t xml:space="preserve">, às </w:t>
            </w:r>
            <w:r w:rsidR="009F03B4" w:rsidRPr="009F03B4">
              <w:rPr>
                <w:b/>
                <w:sz w:val="24"/>
                <w:szCs w:val="24"/>
              </w:rPr>
              <w:t>1</w:t>
            </w:r>
            <w:r w:rsidR="00A1148F">
              <w:rPr>
                <w:b/>
                <w:sz w:val="24"/>
                <w:szCs w:val="24"/>
              </w:rPr>
              <w:t>0h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A1148F" w:rsidRPr="00A1148F">
              <w:rPr>
                <w:sz w:val="24"/>
                <w:szCs w:val="24"/>
              </w:rPr>
              <w:t>COMPRA DE PINÇA RETA PARA AURICULOTERAPIA, ESPELHO DE MÃO PORTÁTIL, APALPADOR DE PRESSÃO</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1148F">
        <w:rPr>
          <w:b/>
          <w:sz w:val="24"/>
          <w:szCs w:val="24"/>
        </w:rPr>
        <w:t>1990</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A1148F">
        <w:rPr>
          <w:sz w:val="24"/>
          <w:szCs w:val="24"/>
        </w:rPr>
        <w:t>1990</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A1148F">
        <w:rPr>
          <w:sz w:val="24"/>
          <w:szCs w:val="24"/>
        </w:rPr>
        <w:t>05 de 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993"/>
        <w:gridCol w:w="3260"/>
        <w:gridCol w:w="850"/>
        <w:gridCol w:w="709"/>
        <w:gridCol w:w="1418"/>
        <w:gridCol w:w="1417"/>
        <w:gridCol w:w="1276"/>
      </w:tblGrid>
      <w:tr w:rsidR="00A1148F" w:rsidRPr="00A45094" w:rsidTr="00D822FC">
        <w:trPr>
          <w:trHeight w:val="330"/>
        </w:trPr>
        <w:tc>
          <w:tcPr>
            <w:tcW w:w="675" w:type="dxa"/>
            <w:vAlign w:val="center"/>
          </w:tcPr>
          <w:p w:rsidR="00A1148F" w:rsidRPr="00A45094" w:rsidRDefault="00A1148F" w:rsidP="00D822FC">
            <w:pPr>
              <w:pStyle w:val="CabealhoeRodap"/>
              <w:spacing w:after="0"/>
              <w:jc w:val="center"/>
              <w:rPr>
                <w:b/>
                <w:sz w:val="20"/>
                <w:szCs w:val="20"/>
                <w:lang w:eastAsia="pt-BR"/>
              </w:rPr>
            </w:pPr>
            <w:r w:rsidRPr="00A45094">
              <w:rPr>
                <w:b/>
                <w:sz w:val="20"/>
                <w:szCs w:val="20"/>
                <w:lang w:eastAsia="pt-BR"/>
              </w:rPr>
              <w:t>Item</w:t>
            </w:r>
          </w:p>
        </w:tc>
        <w:tc>
          <w:tcPr>
            <w:tcW w:w="993" w:type="dxa"/>
            <w:vAlign w:val="center"/>
          </w:tcPr>
          <w:p w:rsidR="00A1148F" w:rsidRPr="00A45094" w:rsidRDefault="00A1148F" w:rsidP="00D822FC">
            <w:pPr>
              <w:pStyle w:val="CabealhoeRodap"/>
              <w:spacing w:after="0"/>
              <w:jc w:val="center"/>
              <w:rPr>
                <w:b/>
                <w:sz w:val="20"/>
                <w:szCs w:val="20"/>
                <w:lang w:eastAsia="pt-BR"/>
              </w:rPr>
            </w:pPr>
            <w:r w:rsidRPr="00A45094">
              <w:rPr>
                <w:b/>
                <w:sz w:val="20"/>
                <w:szCs w:val="20"/>
                <w:lang w:eastAsia="pt-BR"/>
              </w:rPr>
              <w:t>Código</w:t>
            </w:r>
          </w:p>
        </w:tc>
        <w:tc>
          <w:tcPr>
            <w:tcW w:w="3260" w:type="dxa"/>
            <w:noWrap/>
            <w:vAlign w:val="center"/>
            <w:hideMark/>
          </w:tcPr>
          <w:p w:rsidR="00A1148F" w:rsidRPr="00A45094" w:rsidRDefault="00A1148F" w:rsidP="00D822FC">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A1148F" w:rsidRPr="00A45094" w:rsidRDefault="00A1148F" w:rsidP="00D822FC">
            <w:pPr>
              <w:pStyle w:val="CabealhoeRodap"/>
              <w:spacing w:after="0"/>
              <w:jc w:val="center"/>
              <w:rPr>
                <w:b/>
                <w:sz w:val="20"/>
                <w:szCs w:val="20"/>
                <w:lang w:eastAsia="pt-BR"/>
              </w:rPr>
            </w:pPr>
            <w:r w:rsidRPr="00A45094">
              <w:rPr>
                <w:b/>
                <w:sz w:val="20"/>
                <w:szCs w:val="20"/>
                <w:lang w:eastAsia="pt-BR"/>
              </w:rPr>
              <w:t>Quant.</w:t>
            </w:r>
          </w:p>
        </w:tc>
        <w:tc>
          <w:tcPr>
            <w:tcW w:w="709" w:type="dxa"/>
            <w:noWrap/>
            <w:vAlign w:val="center"/>
            <w:hideMark/>
          </w:tcPr>
          <w:p w:rsidR="00A1148F" w:rsidRPr="00A45094" w:rsidRDefault="00A1148F" w:rsidP="00D822FC">
            <w:pPr>
              <w:pStyle w:val="CabealhoeRodap"/>
              <w:spacing w:after="0"/>
              <w:jc w:val="center"/>
              <w:rPr>
                <w:b/>
                <w:sz w:val="20"/>
                <w:szCs w:val="20"/>
                <w:lang w:eastAsia="pt-BR"/>
              </w:rPr>
            </w:pPr>
            <w:r>
              <w:rPr>
                <w:b/>
                <w:sz w:val="20"/>
                <w:szCs w:val="20"/>
                <w:lang w:eastAsia="pt-BR"/>
              </w:rPr>
              <w:t>Unid.</w:t>
            </w:r>
          </w:p>
        </w:tc>
        <w:tc>
          <w:tcPr>
            <w:tcW w:w="1418" w:type="dxa"/>
            <w:vAlign w:val="center"/>
          </w:tcPr>
          <w:p w:rsidR="00A1148F" w:rsidRPr="00A45094" w:rsidRDefault="00A1148F" w:rsidP="00D822FC">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A1148F" w:rsidRPr="00A45094" w:rsidRDefault="00A1148F" w:rsidP="00D822FC">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A1148F" w:rsidRPr="00A45094" w:rsidRDefault="00A1148F" w:rsidP="00D822FC">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A1148F" w:rsidRPr="00A45094" w:rsidTr="00D822FC">
        <w:trPr>
          <w:trHeight w:val="618"/>
        </w:trPr>
        <w:tc>
          <w:tcPr>
            <w:tcW w:w="675" w:type="dxa"/>
            <w:vAlign w:val="center"/>
          </w:tcPr>
          <w:p w:rsidR="00A1148F" w:rsidRPr="00A1148F" w:rsidRDefault="00A1148F" w:rsidP="00D822FC">
            <w:pPr>
              <w:pStyle w:val="SemEspaamento"/>
              <w:rPr>
                <w:sz w:val="20"/>
                <w:szCs w:val="20"/>
              </w:rPr>
            </w:pPr>
            <w:r w:rsidRPr="00A1148F">
              <w:rPr>
                <w:sz w:val="20"/>
                <w:szCs w:val="20"/>
              </w:rPr>
              <w:t>01</w:t>
            </w:r>
          </w:p>
        </w:tc>
        <w:tc>
          <w:tcPr>
            <w:tcW w:w="993" w:type="dxa"/>
            <w:vAlign w:val="center"/>
          </w:tcPr>
          <w:p w:rsidR="00A1148F" w:rsidRPr="00A1148F" w:rsidRDefault="00A1148F" w:rsidP="00D822FC">
            <w:pPr>
              <w:pStyle w:val="SemEspaamento"/>
              <w:rPr>
                <w:sz w:val="20"/>
                <w:szCs w:val="20"/>
              </w:rPr>
            </w:pPr>
            <w:r w:rsidRPr="00A1148F">
              <w:rPr>
                <w:sz w:val="20"/>
                <w:szCs w:val="20"/>
              </w:rPr>
              <w:t>145764</w:t>
            </w:r>
          </w:p>
        </w:tc>
        <w:tc>
          <w:tcPr>
            <w:tcW w:w="3260" w:type="dxa"/>
            <w:vAlign w:val="center"/>
          </w:tcPr>
          <w:p w:rsidR="00A1148F" w:rsidRPr="00A1148F" w:rsidRDefault="00A1148F" w:rsidP="00D822FC">
            <w:pPr>
              <w:pStyle w:val="SemEspaamento"/>
              <w:rPr>
                <w:sz w:val="20"/>
                <w:szCs w:val="20"/>
              </w:rPr>
            </w:pPr>
            <w:r w:rsidRPr="00A1148F">
              <w:rPr>
                <w:sz w:val="20"/>
                <w:szCs w:val="20"/>
              </w:rPr>
              <w:t>PINCA RETA PARA AURICULOTERAPIA</w:t>
            </w:r>
            <w:r w:rsidRPr="00A1148F">
              <w:rPr>
                <w:sz w:val="20"/>
                <w:szCs w:val="20"/>
              </w:rPr>
              <w:br/>
            </w:r>
            <w:r w:rsidRPr="00A1148F">
              <w:rPr>
                <w:sz w:val="20"/>
                <w:szCs w:val="20"/>
              </w:rPr>
              <w:br/>
              <w:t xml:space="preserve">PINCA RETA EM ACO INOXIDAVEL, AUTOCLAVAVEL, COM TRATAMENTO EXTRA CONTRA OXIDACAO - </w:t>
            </w:r>
            <w:proofErr w:type="gramStart"/>
            <w:r w:rsidRPr="00A1148F">
              <w:rPr>
                <w:sz w:val="20"/>
                <w:szCs w:val="20"/>
              </w:rPr>
              <w:t>120X8MM</w:t>
            </w:r>
            <w:proofErr w:type="gramEnd"/>
          </w:p>
        </w:tc>
        <w:tc>
          <w:tcPr>
            <w:tcW w:w="850" w:type="dxa"/>
            <w:noWrap/>
            <w:vAlign w:val="center"/>
          </w:tcPr>
          <w:p w:rsidR="00A1148F" w:rsidRPr="00A1148F" w:rsidRDefault="00A1148F" w:rsidP="00D822FC">
            <w:pPr>
              <w:pStyle w:val="SemEspaamento"/>
              <w:rPr>
                <w:sz w:val="20"/>
                <w:szCs w:val="20"/>
              </w:rPr>
            </w:pPr>
            <w:r w:rsidRPr="00A1148F">
              <w:rPr>
                <w:sz w:val="20"/>
                <w:szCs w:val="20"/>
              </w:rPr>
              <w:t>50</w:t>
            </w:r>
          </w:p>
        </w:tc>
        <w:tc>
          <w:tcPr>
            <w:tcW w:w="709" w:type="dxa"/>
            <w:noWrap/>
            <w:vAlign w:val="center"/>
          </w:tcPr>
          <w:p w:rsidR="00A1148F" w:rsidRPr="00A1148F" w:rsidRDefault="00A1148F" w:rsidP="00D822FC">
            <w:pPr>
              <w:pStyle w:val="SemEspaamento"/>
              <w:rPr>
                <w:sz w:val="20"/>
                <w:szCs w:val="20"/>
              </w:rPr>
            </w:pPr>
            <w:r w:rsidRPr="00A1148F">
              <w:rPr>
                <w:sz w:val="20"/>
                <w:szCs w:val="20"/>
              </w:rPr>
              <w:t>UNID</w:t>
            </w:r>
          </w:p>
        </w:tc>
        <w:tc>
          <w:tcPr>
            <w:tcW w:w="1418" w:type="dxa"/>
            <w:vAlign w:val="center"/>
          </w:tcPr>
          <w:p w:rsidR="00A1148F" w:rsidRPr="00A1148F" w:rsidRDefault="00A1148F" w:rsidP="00D822FC">
            <w:pPr>
              <w:pStyle w:val="SemEspaamento"/>
              <w:rPr>
                <w:sz w:val="20"/>
                <w:szCs w:val="20"/>
              </w:rPr>
            </w:pPr>
            <w:r w:rsidRPr="00A1148F">
              <w:rPr>
                <w:sz w:val="20"/>
                <w:szCs w:val="20"/>
              </w:rPr>
              <w:t>R$</w:t>
            </w:r>
          </w:p>
        </w:tc>
        <w:tc>
          <w:tcPr>
            <w:tcW w:w="1417" w:type="dxa"/>
            <w:noWrap/>
            <w:vAlign w:val="center"/>
          </w:tcPr>
          <w:p w:rsidR="00A1148F" w:rsidRPr="00A1148F" w:rsidRDefault="00A1148F" w:rsidP="00D822FC">
            <w:pPr>
              <w:pStyle w:val="SemEspaamento"/>
              <w:rPr>
                <w:sz w:val="20"/>
                <w:szCs w:val="20"/>
              </w:rPr>
            </w:pPr>
            <w:r w:rsidRPr="00A1148F">
              <w:rPr>
                <w:sz w:val="20"/>
                <w:szCs w:val="20"/>
              </w:rPr>
              <w:t>R$</w:t>
            </w:r>
          </w:p>
        </w:tc>
        <w:tc>
          <w:tcPr>
            <w:tcW w:w="1276" w:type="dxa"/>
            <w:vAlign w:val="center"/>
          </w:tcPr>
          <w:p w:rsidR="00A1148F" w:rsidRPr="00A1148F" w:rsidRDefault="00A1148F" w:rsidP="00D822FC">
            <w:pPr>
              <w:pStyle w:val="SemEspaamento"/>
              <w:rPr>
                <w:sz w:val="20"/>
                <w:szCs w:val="20"/>
                <w:lang w:eastAsia="pt-BR"/>
              </w:rPr>
            </w:pPr>
          </w:p>
        </w:tc>
      </w:tr>
      <w:tr w:rsidR="00A1148F" w:rsidRPr="00A45094" w:rsidTr="00D822FC">
        <w:trPr>
          <w:trHeight w:val="618"/>
        </w:trPr>
        <w:tc>
          <w:tcPr>
            <w:tcW w:w="675" w:type="dxa"/>
            <w:vAlign w:val="center"/>
          </w:tcPr>
          <w:p w:rsidR="00A1148F" w:rsidRPr="00A1148F" w:rsidRDefault="00A1148F" w:rsidP="00D822FC">
            <w:pPr>
              <w:pStyle w:val="SemEspaamento"/>
              <w:rPr>
                <w:sz w:val="20"/>
                <w:szCs w:val="20"/>
              </w:rPr>
            </w:pPr>
            <w:r w:rsidRPr="00A1148F">
              <w:rPr>
                <w:sz w:val="20"/>
                <w:szCs w:val="20"/>
              </w:rPr>
              <w:t>02</w:t>
            </w:r>
          </w:p>
        </w:tc>
        <w:tc>
          <w:tcPr>
            <w:tcW w:w="993" w:type="dxa"/>
            <w:vAlign w:val="center"/>
          </w:tcPr>
          <w:p w:rsidR="00A1148F" w:rsidRPr="00A1148F" w:rsidRDefault="00A1148F" w:rsidP="00D822FC">
            <w:pPr>
              <w:pStyle w:val="SemEspaamento"/>
              <w:rPr>
                <w:sz w:val="20"/>
                <w:szCs w:val="20"/>
              </w:rPr>
            </w:pPr>
            <w:r w:rsidRPr="00A1148F">
              <w:rPr>
                <w:sz w:val="20"/>
                <w:szCs w:val="20"/>
              </w:rPr>
              <w:t>146364</w:t>
            </w:r>
          </w:p>
        </w:tc>
        <w:tc>
          <w:tcPr>
            <w:tcW w:w="3260" w:type="dxa"/>
            <w:vAlign w:val="center"/>
          </w:tcPr>
          <w:p w:rsidR="00A1148F" w:rsidRPr="00A1148F" w:rsidRDefault="00A1148F" w:rsidP="00D822FC">
            <w:pPr>
              <w:pStyle w:val="SemEspaamento"/>
              <w:rPr>
                <w:sz w:val="20"/>
                <w:szCs w:val="20"/>
              </w:rPr>
            </w:pPr>
            <w:r w:rsidRPr="00A1148F">
              <w:rPr>
                <w:sz w:val="20"/>
                <w:szCs w:val="20"/>
              </w:rPr>
              <w:t xml:space="preserve">ESPELHO DE MAO PORTATIL, COM CABO, MEDIDAS APROXIMADAS </w:t>
            </w:r>
            <w:proofErr w:type="gramStart"/>
            <w:r w:rsidRPr="00A1148F">
              <w:rPr>
                <w:sz w:val="20"/>
                <w:szCs w:val="20"/>
              </w:rPr>
              <w:t>24CM</w:t>
            </w:r>
            <w:proofErr w:type="gramEnd"/>
            <w:r w:rsidRPr="00A1148F">
              <w:rPr>
                <w:sz w:val="20"/>
                <w:szCs w:val="20"/>
              </w:rPr>
              <w:t xml:space="preserve"> DE ALTURA E 10CM DE LARGURA. MATERIAL: VIDRO E PLASTICO.</w:t>
            </w:r>
          </w:p>
        </w:tc>
        <w:tc>
          <w:tcPr>
            <w:tcW w:w="850" w:type="dxa"/>
            <w:noWrap/>
            <w:vAlign w:val="center"/>
          </w:tcPr>
          <w:p w:rsidR="00A1148F" w:rsidRPr="00A1148F" w:rsidRDefault="00A1148F" w:rsidP="00D822FC">
            <w:pPr>
              <w:pStyle w:val="SemEspaamento"/>
              <w:rPr>
                <w:sz w:val="20"/>
                <w:szCs w:val="20"/>
              </w:rPr>
            </w:pPr>
            <w:r w:rsidRPr="00A1148F">
              <w:rPr>
                <w:sz w:val="20"/>
                <w:szCs w:val="20"/>
              </w:rPr>
              <w:t>50</w:t>
            </w:r>
          </w:p>
        </w:tc>
        <w:tc>
          <w:tcPr>
            <w:tcW w:w="709" w:type="dxa"/>
            <w:noWrap/>
            <w:vAlign w:val="center"/>
          </w:tcPr>
          <w:p w:rsidR="00A1148F" w:rsidRPr="00A1148F" w:rsidRDefault="00A1148F" w:rsidP="00D822FC">
            <w:pPr>
              <w:pStyle w:val="SemEspaamento"/>
              <w:rPr>
                <w:sz w:val="20"/>
                <w:szCs w:val="20"/>
              </w:rPr>
            </w:pPr>
            <w:r w:rsidRPr="00A1148F">
              <w:rPr>
                <w:sz w:val="20"/>
                <w:szCs w:val="20"/>
              </w:rPr>
              <w:t>PC</w:t>
            </w:r>
          </w:p>
        </w:tc>
        <w:tc>
          <w:tcPr>
            <w:tcW w:w="1418" w:type="dxa"/>
            <w:vAlign w:val="center"/>
          </w:tcPr>
          <w:p w:rsidR="00A1148F" w:rsidRPr="00A1148F" w:rsidRDefault="00A1148F" w:rsidP="00D822FC">
            <w:pPr>
              <w:pStyle w:val="SemEspaamento"/>
              <w:rPr>
                <w:sz w:val="20"/>
                <w:szCs w:val="20"/>
              </w:rPr>
            </w:pPr>
            <w:r w:rsidRPr="00A1148F">
              <w:rPr>
                <w:sz w:val="20"/>
                <w:szCs w:val="20"/>
              </w:rPr>
              <w:t>R$</w:t>
            </w:r>
          </w:p>
        </w:tc>
        <w:tc>
          <w:tcPr>
            <w:tcW w:w="1417" w:type="dxa"/>
            <w:noWrap/>
            <w:vAlign w:val="center"/>
          </w:tcPr>
          <w:p w:rsidR="00A1148F" w:rsidRPr="00A1148F" w:rsidRDefault="00A1148F" w:rsidP="00D822FC">
            <w:pPr>
              <w:pStyle w:val="SemEspaamento"/>
              <w:rPr>
                <w:sz w:val="20"/>
                <w:szCs w:val="20"/>
              </w:rPr>
            </w:pPr>
            <w:r w:rsidRPr="00A1148F">
              <w:rPr>
                <w:sz w:val="20"/>
                <w:szCs w:val="20"/>
              </w:rPr>
              <w:t>R$</w:t>
            </w:r>
          </w:p>
        </w:tc>
        <w:tc>
          <w:tcPr>
            <w:tcW w:w="1276" w:type="dxa"/>
            <w:vAlign w:val="center"/>
          </w:tcPr>
          <w:p w:rsidR="00A1148F" w:rsidRPr="00A1148F" w:rsidRDefault="00A1148F" w:rsidP="00D822FC">
            <w:pPr>
              <w:pStyle w:val="SemEspaamento"/>
              <w:rPr>
                <w:sz w:val="20"/>
                <w:szCs w:val="20"/>
                <w:lang w:eastAsia="pt-BR"/>
              </w:rPr>
            </w:pPr>
          </w:p>
        </w:tc>
      </w:tr>
      <w:tr w:rsidR="00A1148F" w:rsidRPr="00A45094" w:rsidTr="00D822FC">
        <w:trPr>
          <w:trHeight w:val="618"/>
        </w:trPr>
        <w:tc>
          <w:tcPr>
            <w:tcW w:w="675" w:type="dxa"/>
            <w:vAlign w:val="center"/>
          </w:tcPr>
          <w:p w:rsidR="00A1148F" w:rsidRPr="00A1148F" w:rsidRDefault="00A1148F" w:rsidP="00D822FC">
            <w:pPr>
              <w:pStyle w:val="SemEspaamento"/>
              <w:rPr>
                <w:sz w:val="20"/>
                <w:szCs w:val="20"/>
              </w:rPr>
            </w:pPr>
            <w:r w:rsidRPr="00A1148F">
              <w:rPr>
                <w:sz w:val="20"/>
                <w:szCs w:val="20"/>
              </w:rPr>
              <w:t>03</w:t>
            </w:r>
          </w:p>
        </w:tc>
        <w:tc>
          <w:tcPr>
            <w:tcW w:w="993" w:type="dxa"/>
            <w:vAlign w:val="center"/>
          </w:tcPr>
          <w:p w:rsidR="00A1148F" w:rsidRPr="00A1148F" w:rsidRDefault="00A1148F" w:rsidP="00D822FC">
            <w:pPr>
              <w:pStyle w:val="SemEspaamento"/>
              <w:rPr>
                <w:sz w:val="20"/>
                <w:szCs w:val="20"/>
              </w:rPr>
            </w:pPr>
            <w:r w:rsidRPr="00A1148F">
              <w:rPr>
                <w:sz w:val="20"/>
                <w:szCs w:val="20"/>
              </w:rPr>
              <w:t>146441</w:t>
            </w:r>
          </w:p>
        </w:tc>
        <w:tc>
          <w:tcPr>
            <w:tcW w:w="3260" w:type="dxa"/>
            <w:vAlign w:val="center"/>
          </w:tcPr>
          <w:p w:rsidR="00A1148F" w:rsidRPr="00A1148F" w:rsidRDefault="00A1148F" w:rsidP="00D822FC">
            <w:pPr>
              <w:pStyle w:val="SemEspaamento"/>
              <w:rPr>
                <w:sz w:val="20"/>
                <w:szCs w:val="20"/>
              </w:rPr>
            </w:pPr>
            <w:r w:rsidRPr="00A1148F">
              <w:rPr>
                <w:sz w:val="20"/>
                <w:szCs w:val="20"/>
              </w:rPr>
              <w:t>APALPADOR DE PRESSAO, SEM MOLA, LEVE, BASE EM METAL, SILENCIOSO E ANATOMICO, EM ACO INOXIDAVEL, DIMENSOES - 15,8 CM X 1,2 CM, PESO</w:t>
            </w:r>
            <w:r w:rsidRPr="00A1148F">
              <w:rPr>
                <w:sz w:val="20"/>
                <w:szCs w:val="20"/>
              </w:rPr>
              <w:br/>
              <w:t>APROXIMADO 10 GRAMAS.</w:t>
            </w:r>
          </w:p>
        </w:tc>
        <w:tc>
          <w:tcPr>
            <w:tcW w:w="850" w:type="dxa"/>
            <w:noWrap/>
            <w:vAlign w:val="center"/>
          </w:tcPr>
          <w:p w:rsidR="00A1148F" w:rsidRPr="00A1148F" w:rsidRDefault="00A1148F" w:rsidP="00D822FC">
            <w:pPr>
              <w:pStyle w:val="SemEspaamento"/>
              <w:rPr>
                <w:sz w:val="20"/>
                <w:szCs w:val="20"/>
              </w:rPr>
            </w:pPr>
            <w:r w:rsidRPr="00A1148F">
              <w:rPr>
                <w:sz w:val="20"/>
                <w:szCs w:val="20"/>
              </w:rPr>
              <w:t>60</w:t>
            </w:r>
          </w:p>
        </w:tc>
        <w:tc>
          <w:tcPr>
            <w:tcW w:w="709" w:type="dxa"/>
            <w:noWrap/>
            <w:vAlign w:val="center"/>
          </w:tcPr>
          <w:p w:rsidR="00A1148F" w:rsidRPr="00A1148F" w:rsidRDefault="00A1148F" w:rsidP="00D822FC">
            <w:pPr>
              <w:pStyle w:val="SemEspaamento"/>
              <w:rPr>
                <w:sz w:val="20"/>
                <w:szCs w:val="20"/>
              </w:rPr>
            </w:pPr>
            <w:r w:rsidRPr="00A1148F">
              <w:rPr>
                <w:sz w:val="20"/>
                <w:szCs w:val="20"/>
              </w:rPr>
              <w:t>PC</w:t>
            </w:r>
          </w:p>
        </w:tc>
        <w:tc>
          <w:tcPr>
            <w:tcW w:w="1418" w:type="dxa"/>
            <w:vAlign w:val="center"/>
          </w:tcPr>
          <w:p w:rsidR="00A1148F" w:rsidRPr="00A1148F" w:rsidRDefault="00A1148F" w:rsidP="00D822FC">
            <w:pPr>
              <w:pStyle w:val="SemEspaamento"/>
              <w:rPr>
                <w:sz w:val="20"/>
                <w:szCs w:val="20"/>
              </w:rPr>
            </w:pPr>
            <w:r w:rsidRPr="00A1148F">
              <w:rPr>
                <w:sz w:val="20"/>
                <w:szCs w:val="20"/>
              </w:rPr>
              <w:t>R$</w:t>
            </w:r>
          </w:p>
        </w:tc>
        <w:tc>
          <w:tcPr>
            <w:tcW w:w="1417" w:type="dxa"/>
            <w:noWrap/>
            <w:vAlign w:val="center"/>
          </w:tcPr>
          <w:p w:rsidR="00A1148F" w:rsidRPr="00A1148F" w:rsidRDefault="00A1148F" w:rsidP="00D822FC">
            <w:pPr>
              <w:pStyle w:val="SemEspaamento"/>
              <w:rPr>
                <w:sz w:val="20"/>
                <w:szCs w:val="20"/>
              </w:rPr>
            </w:pPr>
            <w:r w:rsidRPr="00A1148F">
              <w:rPr>
                <w:sz w:val="20"/>
                <w:szCs w:val="20"/>
              </w:rPr>
              <w:t>R$</w:t>
            </w:r>
          </w:p>
        </w:tc>
        <w:tc>
          <w:tcPr>
            <w:tcW w:w="1276" w:type="dxa"/>
            <w:vAlign w:val="center"/>
          </w:tcPr>
          <w:p w:rsidR="00A1148F" w:rsidRPr="00A1148F" w:rsidRDefault="00A1148F" w:rsidP="00D822FC">
            <w:pPr>
              <w:pStyle w:val="SemEspaamento"/>
              <w:rPr>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A1148F" w:rsidRPr="0026558F" w:rsidRDefault="00A1148F"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A1148F">
        <w:rPr>
          <w:rFonts w:cstheme="minorHAnsi"/>
          <w:b/>
          <w:sz w:val="24"/>
          <w:szCs w:val="24"/>
        </w:rPr>
        <w:t>1990</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A1148F" w:rsidRPr="00A1148F">
        <w:rPr>
          <w:sz w:val="24"/>
          <w:szCs w:val="24"/>
        </w:rPr>
        <w:t>COMPRA DE PINÇA RETA PARA AURICULOTERAPIA, ESPELHO DE MÃO PORTÁTIL, APALPADOR DE PRESSÃO</w:t>
      </w:r>
      <w:bookmarkStart w:id="0" w:name="_GoBack"/>
      <w:bookmarkEnd w:id="0"/>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1148F"/>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styleId="SemEspaamento">
    <w:name w:val="No Spacing"/>
    <w:uiPriority w:val="1"/>
    <w:qFormat/>
    <w:rsid w:val="00A114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styleId="SemEspaamento">
    <w:name w:val="No Spacing"/>
    <w:uiPriority w:val="1"/>
    <w:qFormat/>
    <w:rsid w:val="00A11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CE320-1637-4763-B16C-9F24F97D3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2776</Words>
  <Characters>14994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2025-08-05T19:28:00Z</dcterms:created>
  <dcterms:modified xsi:type="dcterms:W3CDTF">2025-08-05T19:28:00Z</dcterms:modified>
  <dc:language>pt-BR</dc:language>
</cp:coreProperties>
</file>