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2B2F20">
              <w:rPr>
                <w:b/>
                <w:sz w:val="32"/>
                <w:szCs w:val="32"/>
              </w:rPr>
              <w:t>20</w:t>
            </w:r>
            <w:r w:rsidR="008C3D4F">
              <w:rPr>
                <w:b/>
                <w:sz w:val="32"/>
                <w:szCs w:val="32"/>
              </w:rPr>
              <w:t>88</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1C9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F1C94">
              <w:rPr>
                <w:sz w:val="24"/>
                <w:szCs w:val="24"/>
              </w:rPr>
              <w:t>11 de agosto</w:t>
            </w:r>
            <w:r w:rsidRPr="009F03B4">
              <w:rPr>
                <w:sz w:val="24"/>
                <w:szCs w:val="24"/>
              </w:rPr>
              <w:t xml:space="preserve"> </w:t>
            </w:r>
            <w:proofErr w:type="spellStart"/>
            <w:r w:rsidRPr="009F03B4">
              <w:rPr>
                <w:sz w:val="24"/>
                <w:szCs w:val="24"/>
              </w:rPr>
              <w:t>de</w:t>
            </w:r>
            <w:proofErr w:type="spellEnd"/>
            <w:r w:rsidRPr="009F03B4">
              <w:rPr>
                <w:sz w:val="24"/>
                <w:szCs w:val="24"/>
              </w:rPr>
              <w:t xml:space="preserv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32207E">
              <w:rPr>
                <w:b/>
                <w:sz w:val="24"/>
                <w:szCs w:val="24"/>
              </w:rPr>
              <w:t>856</w:t>
            </w:r>
            <w:r w:rsidR="008C3D4F">
              <w:rPr>
                <w:b/>
                <w:sz w:val="24"/>
                <w:szCs w:val="24"/>
              </w:rPr>
              <w:t>21</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8C3D4F">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9F1C94">
              <w:rPr>
                <w:b/>
                <w:sz w:val="24"/>
                <w:szCs w:val="24"/>
              </w:rPr>
              <w:t>14/08</w:t>
            </w:r>
            <w:r w:rsidRPr="009F03B4">
              <w:rPr>
                <w:b/>
                <w:sz w:val="24"/>
                <w:szCs w:val="24"/>
              </w:rPr>
              <w:t>/202</w:t>
            </w:r>
            <w:r w:rsidR="009F03B4" w:rsidRPr="009F03B4">
              <w:rPr>
                <w:b/>
                <w:sz w:val="24"/>
                <w:szCs w:val="24"/>
              </w:rPr>
              <w:t>5</w:t>
            </w:r>
            <w:r w:rsidRPr="009F03B4">
              <w:rPr>
                <w:b/>
                <w:sz w:val="24"/>
                <w:szCs w:val="24"/>
              </w:rPr>
              <w:t xml:space="preserve">, às </w:t>
            </w:r>
            <w:r w:rsidR="008C3D4F">
              <w:rPr>
                <w:b/>
                <w:sz w:val="24"/>
                <w:szCs w:val="24"/>
              </w:rPr>
              <w:t>9</w:t>
            </w:r>
            <w:r w:rsidR="009F1C94">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8C3D4F" w:rsidRPr="008C3D4F" w:rsidRDefault="00947F57" w:rsidP="008C3D4F">
            <w:pPr>
              <w:spacing w:after="0" w:line="240" w:lineRule="auto"/>
              <w:jc w:val="both"/>
              <w:rPr>
                <w:sz w:val="24"/>
                <w:szCs w:val="24"/>
              </w:rPr>
            </w:pPr>
            <w:r w:rsidRPr="00947F57">
              <w:rPr>
                <w:b/>
                <w:sz w:val="24"/>
                <w:szCs w:val="24"/>
              </w:rPr>
              <w:t>OBJETO</w:t>
            </w:r>
            <w:r w:rsidRPr="00947F57">
              <w:rPr>
                <w:sz w:val="24"/>
                <w:szCs w:val="24"/>
              </w:rPr>
              <w:t xml:space="preserve">: </w:t>
            </w:r>
            <w:r w:rsidR="008C3D4F" w:rsidRPr="008C3D4F">
              <w:rPr>
                <w:sz w:val="24"/>
                <w:szCs w:val="24"/>
              </w:rPr>
              <w:t>COMPRA DE GESSO ESTUQUE; MASSA PARA CALAFETAR;</w:t>
            </w:r>
          </w:p>
          <w:p w:rsidR="008C3D4F" w:rsidRPr="008C3D4F" w:rsidRDefault="008C3D4F" w:rsidP="008C3D4F">
            <w:pPr>
              <w:spacing w:after="0" w:line="240" w:lineRule="auto"/>
              <w:jc w:val="both"/>
              <w:rPr>
                <w:sz w:val="24"/>
                <w:szCs w:val="24"/>
              </w:rPr>
            </w:pPr>
            <w:r w:rsidRPr="008C3D4F">
              <w:rPr>
                <w:sz w:val="24"/>
                <w:szCs w:val="24"/>
              </w:rPr>
              <w:t xml:space="preserve">FORRO EM PVC; MASSA PLÁSTICA; ADESIVO SELANTE - </w:t>
            </w:r>
            <w:proofErr w:type="gramStart"/>
            <w:r w:rsidRPr="008C3D4F">
              <w:rPr>
                <w:sz w:val="24"/>
                <w:szCs w:val="24"/>
              </w:rPr>
              <w:t>SD</w:t>
            </w:r>
            <w:proofErr w:type="gramEnd"/>
          </w:p>
          <w:p w:rsidR="00947F57" w:rsidRPr="00947F57" w:rsidRDefault="008C3D4F" w:rsidP="008C3D4F">
            <w:pPr>
              <w:spacing w:after="0" w:line="240" w:lineRule="auto"/>
              <w:jc w:val="both"/>
              <w:rPr>
                <w:sz w:val="24"/>
                <w:szCs w:val="24"/>
              </w:rPr>
            </w:pPr>
            <w:r w:rsidRPr="008C3D4F">
              <w:rPr>
                <w:sz w:val="24"/>
                <w:szCs w:val="24"/>
              </w:rPr>
              <w:t>2495/2025.</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F1C94">
        <w:rPr>
          <w:b/>
          <w:sz w:val="24"/>
          <w:szCs w:val="24"/>
        </w:rPr>
        <w:t>20</w:t>
      </w:r>
      <w:r w:rsidR="0032207E">
        <w:rPr>
          <w:b/>
          <w:sz w:val="24"/>
          <w:szCs w:val="24"/>
        </w:rPr>
        <w:t>8</w:t>
      </w:r>
      <w:r w:rsidR="008C3D4F">
        <w:rPr>
          <w:b/>
          <w:sz w:val="24"/>
          <w:szCs w:val="24"/>
        </w:rPr>
        <w:t>8</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B1A40">
        <w:rPr>
          <w:sz w:val="24"/>
          <w:szCs w:val="24"/>
        </w:rPr>
        <w:t>20</w:t>
      </w:r>
      <w:r w:rsidR="008C3D4F">
        <w:rPr>
          <w:sz w:val="24"/>
          <w:szCs w:val="24"/>
        </w:rPr>
        <w:t>88</w:t>
      </w:r>
      <w:r w:rsidR="009B1A40">
        <w:rPr>
          <w:sz w:val="24"/>
          <w:szCs w:val="24"/>
        </w:rPr>
        <w:t>/</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F1C94">
        <w:rPr>
          <w:sz w:val="24"/>
          <w:szCs w:val="24"/>
        </w:rPr>
        <w:t>11</w:t>
      </w:r>
      <w:r w:rsidR="005E5111" w:rsidRPr="009F03B4">
        <w:rPr>
          <w:sz w:val="24"/>
          <w:szCs w:val="24"/>
        </w:rPr>
        <w:t xml:space="preserve"> de </w:t>
      </w:r>
      <w:r w:rsidR="009F1C94">
        <w:rPr>
          <w:sz w:val="24"/>
          <w:szCs w:val="24"/>
        </w:rPr>
        <w:t>agosto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75B0E" w:rsidRDefault="00775B0E" w:rsidP="004E61F1">
      <w:pPr>
        <w:spacing w:after="0" w:line="240" w:lineRule="auto"/>
        <w:ind w:left="-142"/>
        <w:jc w:val="both"/>
        <w:rPr>
          <w:rFonts w:eastAsiaTheme="minorEastAsia" w:cs="Times New Roman"/>
          <w:color w:val="000000"/>
          <w:sz w:val="24"/>
          <w:szCs w:val="24"/>
          <w:lang w:eastAsia="pt-BR"/>
        </w:rPr>
      </w:pPr>
    </w:p>
    <w:p w:rsidR="00775B0E" w:rsidRDefault="00775B0E"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1055" w:type="dxa"/>
        <w:tblLayout w:type="fixed"/>
        <w:tblLook w:val="04A0" w:firstRow="1" w:lastRow="0" w:firstColumn="1" w:lastColumn="0" w:noHBand="0" w:noVBand="1"/>
      </w:tblPr>
      <w:tblGrid>
        <w:gridCol w:w="701"/>
        <w:gridCol w:w="968"/>
        <w:gridCol w:w="3254"/>
        <w:gridCol w:w="631"/>
        <w:gridCol w:w="810"/>
        <w:gridCol w:w="1408"/>
        <w:gridCol w:w="1418"/>
        <w:gridCol w:w="1865"/>
      </w:tblGrid>
      <w:tr w:rsidR="008C3D4F" w:rsidTr="008C3D4F">
        <w:trPr>
          <w:trHeight w:val="330"/>
        </w:trPr>
        <w:tc>
          <w:tcPr>
            <w:tcW w:w="701" w:type="dxa"/>
            <w:tcBorders>
              <w:top w:val="single" w:sz="4" w:space="0" w:color="auto"/>
              <w:left w:val="single" w:sz="4" w:space="0" w:color="auto"/>
              <w:bottom w:val="single" w:sz="4" w:space="0" w:color="auto"/>
              <w:right w:val="single" w:sz="4" w:space="0" w:color="auto"/>
            </w:tcBorders>
            <w:vAlign w:val="center"/>
            <w:hideMark/>
          </w:tcPr>
          <w:p w:rsidR="008C3D4F" w:rsidRDefault="008C3D4F">
            <w:pPr>
              <w:pStyle w:val="CabealhoeRodap"/>
              <w:widowControl w:val="0"/>
              <w:spacing w:after="0"/>
              <w:jc w:val="center"/>
              <w:rPr>
                <w:b/>
                <w:sz w:val="20"/>
                <w:szCs w:val="20"/>
                <w:lang w:eastAsia="pt-BR"/>
              </w:rPr>
            </w:pPr>
            <w:r>
              <w:rPr>
                <w:rFonts w:eastAsia="Calibri"/>
                <w:b/>
                <w:sz w:val="20"/>
                <w:szCs w:val="20"/>
                <w:lang w:eastAsia="pt-BR"/>
              </w:rPr>
              <w:t>Item</w:t>
            </w:r>
          </w:p>
        </w:tc>
        <w:tc>
          <w:tcPr>
            <w:tcW w:w="968" w:type="dxa"/>
            <w:tcBorders>
              <w:top w:val="single" w:sz="4" w:space="0" w:color="auto"/>
              <w:left w:val="single" w:sz="4" w:space="0" w:color="auto"/>
              <w:bottom w:val="single" w:sz="4" w:space="0" w:color="auto"/>
              <w:right w:val="single" w:sz="4" w:space="0" w:color="auto"/>
            </w:tcBorders>
            <w:vAlign w:val="center"/>
            <w:hideMark/>
          </w:tcPr>
          <w:p w:rsidR="008C3D4F" w:rsidRDefault="008C3D4F">
            <w:pPr>
              <w:pStyle w:val="CabealhoeRodap"/>
              <w:widowControl w:val="0"/>
              <w:spacing w:after="0"/>
              <w:jc w:val="center"/>
              <w:rPr>
                <w:b/>
                <w:sz w:val="20"/>
                <w:szCs w:val="20"/>
                <w:lang w:eastAsia="pt-BR"/>
              </w:rPr>
            </w:pPr>
            <w:r>
              <w:rPr>
                <w:rFonts w:eastAsia="Calibri"/>
                <w:b/>
                <w:sz w:val="20"/>
                <w:szCs w:val="20"/>
                <w:lang w:eastAsia="pt-BR"/>
              </w:rPr>
              <w:t>Código</w:t>
            </w:r>
          </w:p>
        </w:tc>
        <w:tc>
          <w:tcPr>
            <w:tcW w:w="3254" w:type="dxa"/>
            <w:tcBorders>
              <w:top w:val="single" w:sz="4" w:space="0" w:color="auto"/>
              <w:left w:val="single" w:sz="4" w:space="0" w:color="auto"/>
              <w:bottom w:val="single" w:sz="4" w:space="0" w:color="auto"/>
              <w:right w:val="single" w:sz="4" w:space="0" w:color="auto"/>
            </w:tcBorders>
            <w:vAlign w:val="center"/>
            <w:hideMark/>
          </w:tcPr>
          <w:p w:rsidR="008C3D4F" w:rsidRDefault="008C3D4F">
            <w:pPr>
              <w:pStyle w:val="CabealhoeRodap"/>
              <w:widowControl w:val="0"/>
              <w:spacing w:after="0"/>
              <w:jc w:val="center"/>
              <w:rPr>
                <w:b/>
                <w:sz w:val="20"/>
                <w:szCs w:val="20"/>
                <w:lang w:eastAsia="pt-BR"/>
              </w:rPr>
            </w:pPr>
            <w:r>
              <w:rPr>
                <w:rFonts w:eastAsia="Calibri"/>
                <w:b/>
                <w:sz w:val="20"/>
                <w:szCs w:val="20"/>
                <w:lang w:eastAsia="pt-BR"/>
              </w:rPr>
              <w:t>Descrição</w:t>
            </w:r>
          </w:p>
        </w:tc>
        <w:tc>
          <w:tcPr>
            <w:tcW w:w="631" w:type="dxa"/>
            <w:tcBorders>
              <w:top w:val="single" w:sz="4" w:space="0" w:color="auto"/>
              <w:left w:val="single" w:sz="4" w:space="0" w:color="auto"/>
              <w:bottom w:val="single" w:sz="4" w:space="0" w:color="auto"/>
              <w:right w:val="single" w:sz="4" w:space="0" w:color="auto"/>
            </w:tcBorders>
            <w:vAlign w:val="center"/>
            <w:hideMark/>
          </w:tcPr>
          <w:p w:rsidR="008C3D4F" w:rsidRDefault="008C3D4F">
            <w:pPr>
              <w:pStyle w:val="CabealhoeRodap"/>
              <w:widowControl w:val="0"/>
              <w:spacing w:after="0"/>
              <w:jc w:val="center"/>
              <w:rPr>
                <w:b/>
                <w:sz w:val="20"/>
                <w:szCs w:val="20"/>
                <w:lang w:eastAsia="pt-BR"/>
              </w:rPr>
            </w:pPr>
            <w:r>
              <w:rPr>
                <w:rFonts w:eastAsia="Calibri"/>
                <w:b/>
                <w:sz w:val="20"/>
                <w:szCs w:val="20"/>
                <w:lang w:eastAsia="pt-BR"/>
              </w:rPr>
              <w:t>Unid.</w:t>
            </w:r>
          </w:p>
        </w:tc>
        <w:tc>
          <w:tcPr>
            <w:tcW w:w="810" w:type="dxa"/>
            <w:tcBorders>
              <w:top w:val="single" w:sz="4" w:space="0" w:color="auto"/>
              <w:left w:val="single" w:sz="4" w:space="0" w:color="auto"/>
              <w:bottom w:val="single" w:sz="4" w:space="0" w:color="auto"/>
              <w:right w:val="single" w:sz="4" w:space="0" w:color="auto"/>
            </w:tcBorders>
            <w:vAlign w:val="center"/>
            <w:hideMark/>
          </w:tcPr>
          <w:p w:rsidR="008C3D4F" w:rsidRDefault="008C3D4F">
            <w:pPr>
              <w:pStyle w:val="CabealhoeRodap"/>
              <w:widowControl w:val="0"/>
              <w:spacing w:after="0"/>
              <w:jc w:val="center"/>
              <w:rPr>
                <w:b/>
                <w:sz w:val="20"/>
                <w:szCs w:val="20"/>
                <w:lang w:eastAsia="pt-BR"/>
              </w:rPr>
            </w:pPr>
            <w:r>
              <w:rPr>
                <w:rFonts w:eastAsia="Calibri"/>
                <w:b/>
                <w:sz w:val="20"/>
                <w:szCs w:val="20"/>
                <w:lang w:eastAsia="pt-BR"/>
              </w:rPr>
              <w:t>Quant.</w:t>
            </w:r>
          </w:p>
        </w:tc>
        <w:tc>
          <w:tcPr>
            <w:tcW w:w="1408" w:type="dxa"/>
            <w:tcBorders>
              <w:top w:val="single" w:sz="4" w:space="0" w:color="auto"/>
              <w:left w:val="single" w:sz="4" w:space="0" w:color="auto"/>
              <w:bottom w:val="single" w:sz="4" w:space="0" w:color="auto"/>
              <w:right w:val="single" w:sz="4" w:space="0" w:color="auto"/>
            </w:tcBorders>
            <w:vAlign w:val="center"/>
            <w:hideMark/>
          </w:tcPr>
          <w:p w:rsidR="008C3D4F" w:rsidRDefault="008C3D4F">
            <w:pPr>
              <w:pStyle w:val="CabealhoeRodap"/>
              <w:widowControl w:val="0"/>
              <w:spacing w:after="0"/>
              <w:jc w:val="center"/>
              <w:rPr>
                <w:b/>
                <w:sz w:val="20"/>
                <w:szCs w:val="20"/>
                <w:lang w:eastAsia="pt-BR"/>
              </w:rPr>
            </w:pPr>
            <w:r>
              <w:rPr>
                <w:rFonts w:eastAsia="Calibri"/>
                <w:b/>
                <w:sz w:val="20"/>
                <w:szCs w:val="20"/>
                <w:lang w:eastAsia="pt-BR"/>
              </w:rPr>
              <w:t>Valor Unitário</w:t>
            </w:r>
          </w:p>
        </w:tc>
        <w:tc>
          <w:tcPr>
            <w:tcW w:w="1418" w:type="dxa"/>
            <w:tcBorders>
              <w:top w:val="single" w:sz="4" w:space="0" w:color="auto"/>
              <w:left w:val="single" w:sz="4" w:space="0" w:color="auto"/>
              <w:bottom w:val="single" w:sz="4" w:space="0" w:color="auto"/>
              <w:right w:val="single" w:sz="4" w:space="0" w:color="auto"/>
            </w:tcBorders>
            <w:vAlign w:val="center"/>
            <w:hideMark/>
          </w:tcPr>
          <w:p w:rsidR="008C3D4F" w:rsidRDefault="008C3D4F">
            <w:pPr>
              <w:pStyle w:val="CabealhoeRodap"/>
              <w:widowControl w:val="0"/>
              <w:spacing w:after="0"/>
              <w:jc w:val="center"/>
              <w:rPr>
                <w:b/>
                <w:sz w:val="20"/>
                <w:szCs w:val="20"/>
                <w:lang w:eastAsia="pt-BR"/>
              </w:rPr>
            </w:pPr>
            <w:r>
              <w:rPr>
                <w:rFonts w:eastAsia="Calibri"/>
                <w:b/>
                <w:sz w:val="20"/>
                <w:szCs w:val="20"/>
                <w:lang w:eastAsia="pt-BR"/>
              </w:rPr>
              <w:t>Total</w:t>
            </w:r>
          </w:p>
        </w:tc>
        <w:tc>
          <w:tcPr>
            <w:tcW w:w="1865" w:type="dxa"/>
            <w:tcBorders>
              <w:top w:val="single" w:sz="4" w:space="0" w:color="auto"/>
              <w:left w:val="single" w:sz="4" w:space="0" w:color="auto"/>
              <w:bottom w:val="single" w:sz="4" w:space="0" w:color="auto"/>
              <w:right w:val="single" w:sz="4" w:space="0" w:color="auto"/>
            </w:tcBorders>
            <w:vAlign w:val="center"/>
            <w:hideMark/>
          </w:tcPr>
          <w:p w:rsidR="008C3D4F" w:rsidRDefault="008C3D4F">
            <w:pPr>
              <w:pStyle w:val="CabealhoeRodap"/>
              <w:widowControl w:val="0"/>
              <w:spacing w:after="0"/>
              <w:jc w:val="center"/>
              <w:rPr>
                <w:b/>
                <w:sz w:val="20"/>
                <w:szCs w:val="20"/>
                <w:lang w:eastAsia="pt-BR"/>
              </w:rPr>
            </w:pPr>
            <w:r>
              <w:rPr>
                <w:rFonts w:eastAsia="Calibri"/>
                <w:b/>
                <w:sz w:val="20"/>
                <w:szCs w:val="20"/>
                <w:lang w:eastAsia="pt-BR"/>
              </w:rPr>
              <w:t>Marca/Obs.</w:t>
            </w:r>
          </w:p>
        </w:tc>
      </w:tr>
      <w:tr w:rsidR="008C3D4F" w:rsidTr="008C3D4F">
        <w:trPr>
          <w:trHeight w:val="70"/>
        </w:trPr>
        <w:tc>
          <w:tcPr>
            <w:tcW w:w="701" w:type="dxa"/>
            <w:tcBorders>
              <w:top w:val="nil"/>
              <w:left w:val="single" w:sz="4" w:space="0" w:color="auto"/>
              <w:bottom w:val="single" w:sz="4" w:space="0" w:color="auto"/>
              <w:right w:val="single" w:sz="4" w:space="0" w:color="auto"/>
            </w:tcBorders>
            <w:vAlign w:val="center"/>
            <w:hideMark/>
          </w:tcPr>
          <w:p w:rsidR="008C3D4F" w:rsidRDefault="008C3D4F">
            <w:pPr>
              <w:pStyle w:val="CabealhoeRodap"/>
              <w:widowControl w:val="0"/>
              <w:spacing w:after="0"/>
              <w:jc w:val="center"/>
              <w:rPr>
                <w:sz w:val="20"/>
                <w:szCs w:val="20"/>
                <w:lang w:eastAsia="pt-BR"/>
              </w:rPr>
            </w:pPr>
            <w:proofErr w:type="gramStart"/>
            <w:r>
              <w:rPr>
                <w:rFonts w:eastAsia="Calibri"/>
                <w:sz w:val="20"/>
                <w:szCs w:val="20"/>
                <w:lang w:eastAsia="pt-BR"/>
              </w:rPr>
              <w:t>1</w:t>
            </w:r>
            <w:proofErr w:type="gramEnd"/>
          </w:p>
        </w:tc>
        <w:tc>
          <w:tcPr>
            <w:tcW w:w="968" w:type="dxa"/>
            <w:tcBorders>
              <w:top w:val="nil"/>
              <w:left w:val="single" w:sz="4" w:space="0" w:color="auto"/>
              <w:bottom w:val="single" w:sz="4" w:space="0" w:color="auto"/>
              <w:right w:val="single" w:sz="4" w:space="0" w:color="auto"/>
            </w:tcBorders>
            <w:vAlign w:val="center"/>
            <w:hideMark/>
          </w:tcPr>
          <w:p w:rsidR="008C3D4F" w:rsidRDefault="008C3D4F">
            <w:pPr>
              <w:pStyle w:val="CabealhoeRodap"/>
              <w:widowControl w:val="0"/>
              <w:spacing w:after="0"/>
              <w:jc w:val="center"/>
              <w:rPr>
                <w:sz w:val="20"/>
                <w:szCs w:val="20"/>
                <w:lang w:eastAsia="pt-BR"/>
              </w:rPr>
            </w:pPr>
            <w:r>
              <w:rPr>
                <w:rFonts w:eastAsia="Calibri"/>
                <w:sz w:val="20"/>
                <w:szCs w:val="20"/>
                <w:lang w:eastAsia="pt-BR"/>
              </w:rPr>
              <w:t>27353</w:t>
            </w:r>
          </w:p>
        </w:tc>
        <w:tc>
          <w:tcPr>
            <w:tcW w:w="3254" w:type="dxa"/>
            <w:tcBorders>
              <w:top w:val="nil"/>
              <w:left w:val="single" w:sz="4" w:space="0" w:color="auto"/>
              <w:bottom w:val="single" w:sz="4" w:space="0" w:color="auto"/>
              <w:right w:val="single" w:sz="4" w:space="0" w:color="auto"/>
            </w:tcBorders>
            <w:vAlign w:val="center"/>
            <w:hideMark/>
          </w:tcPr>
          <w:p w:rsidR="008C3D4F" w:rsidRDefault="008C3D4F">
            <w:pPr>
              <w:pStyle w:val="CabealhoeRodap"/>
              <w:widowControl w:val="0"/>
              <w:spacing w:after="0"/>
              <w:jc w:val="center"/>
              <w:rPr>
                <w:sz w:val="20"/>
                <w:szCs w:val="20"/>
                <w:lang w:eastAsia="pt-BR"/>
              </w:rPr>
            </w:pPr>
            <w:r>
              <w:rPr>
                <w:rFonts w:ascii="apple-system;BlinkMacSystemFont" w:eastAsia="Calibri" w:hAnsi="apple-system;BlinkMacSystemFont"/>
                <w:color w:val="262626"/>
                <w:sz w:val="18"/>
                <w:szCs w:val="20"/>
                <w:lang w:eastAsia="pt-BR"/>
              </w:rPr>
              <w:t xml:space="preserve">GESSO ESTUQUE, EMBALAGEM C/ 01 </w:t>
            </w:r>
            <w:proofErr w:type="gramStart"/>
            <w:r>
              <w:rPr>
                <w:rFonts w:ascii="apple-system;BlinkMacSystemFont" w:eastAsia="Calibri" w:hAnsi="apple-system;BlinkMacSystemFont"/>
                <w:color w:val="262626"/>
                <w:sz w:val="18"/>
                <w:szCs w:val="20"/>
                <w:lang w:eastAsia="pt-BR"/>
              </w:rPr>
              <w:t>KG</w:t>
            </w:r>
            <w:proofErr w:type="gramEnd"/>
            <w:r>
              <w:rPr>
                <w:rFonts w:eastAsia="Calibri"/>
                <w:sz w:val="20"/>
                <w:szCs w:val="20"/>
                <w:lang w:eastAsia="pt-BR"/>
              </w:rPr>
              <w:t xml:space="preserve"> </w:t>
            </w:r>
          </w:p>
          <w:p w:rsidR="008C3D4F" w:rsidRDefault="008C3D4F">
            <w:pPr>
              <w:pStyle w:val="CabealhoeRodap"/>
              <w:widowControl w:val="0"/>
              <w:spacing w:after="0"/>
              <w:jc w:val="center"/>
              <w:rPr>
                <w:sz w:val="20"/>
                <w:szCs w:val="20"/>
                <w:lang w:eastAsia="pt-BR"/>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31" w:type="dxa"/>
            <w:tcBorders>
              <w:top w:val="nil"/>
              <w:left w:val="single" w:sz="4" w:space="0" w:color="auto"/>
              <w:bottom w:val="single" w:sz="4" w:space="0" w:color="auto"/>
              <w:right w:val="single" w:sz="4" w:space="0" w:color="auto"/>
            </w:tcBorders>
            <w:vAlign w:val="center"/>
            <w:hideMark/>
          </w:tcPr>
          <w:p w:rsidR="008C3D4F" w:rsidRDefault="008C3D4F">
            <w:pPr>
              <w:widowControl w:val="0"/>
              <w:spacing w:after="0" w:line="240" w:lineRule="auto"/>
              <w:ind w:left="-142"/>
              <w:jc w:val="center"/>
              <w:rPr>
                <w:sz w:val="20"/>
                <w:szCs w:val="20"/>
                <w:lang w:eastAsia="pt-BR"/>
              </w:rPr>
            </w:pPr>
            <w:r>
              <w:rPr>
                <w:rFonts w:eastAsia="Calibri"/>
                <w:sz w:val="20"/>
                <w:szCs w:val="20"/>
                <w:lang w:eastAsia="pt-BR"/>
              </w:rPr>
              <w:t>SO</w:t>
            </w:r>
          </w:p>
        </w:tc>
        <w:tc>
          <w:tcPr>
            <w:tcW w:w="810" w:type="dxa"/>
            <w:tcBorders>
              <w:top w:val="nil"/>
              <w:left w:val="single" w:sz="4" w:space="0" w:color="auto"/>
              <w:bottom w:val="single" w:sz="4" w:space="0" w:color="auto"/>
              <w:right w:val="single" w:sz="4" w:space="0" w:color="auto"/>
            </w:tcBorders>
            <w:vAlign w:val="center"/>
            <w:hideMark/>
          </w:tcPr>
          <w:p w:rsidR="008C3D4F" w:rsidRDefault="008C3D4F">
            <w:pPr>
              <w:widowControl w:val="0"/>
              <w:spacing w:after="0" w:line="240" w:lineRule="auto"/>
              <w:ind w:left="-142"/>
              <w:jc w:val="center"/>
              <w:rPr>
                <w:sz w:val="20"/>
                <w:szCs w:val="20"/>
                <w:lang w:eastAsia="pt-BR"/>
              </w:rPr>
            </w:pPr>
            <w:r>
              <w:rPr>
                <w:rFonts w:eastAsia="Calibri"/>
                <w:sz w:val="20"/>
                <w:szCs w:val="20"/>
                <w:lang w:eastAsia="pt-BR"/>
              </w:rPr>
              <w:t>50</w:t>
            </w:r>
          </w:p>
        </w:tc>
        <w:tc>
          <w:tcPr>
            <w:tcW w:w="1408" w:type="dxa"/>
            <w:tcBorders>
              <w:top w:val="nil"/>
              <w:left w:val="single" w:sz="4" w:space="0" w:color="auto"/>
              <w:bottom w:val="single" w:sz="4" w:space="0" w:color="auto"/>
              <w:right w:val="single" w:sz="4" w:space="0" w:color="auto"/>
            </w:tcBorders>
            <w:vAlign w:val="center"/>
          </w:tcPr>
          <w:p w:rsidR="008C3D4F" w:rsidRDefault="008C3D4F">
            <w:pPr>
              <w:widowControl w:val="0"/>
              <w:spacing w:after="0"/>
              <w:rPr>
                <w:b/>
                <w:sz w:val="20"/>
                <w:szCs w:val="20"/>
                <w:lang w:eastAsia="pt-BR"/>
              </w:rPr>
            </w:pPr>
          </w:p>
        </w:tc>
        <w:tc>
          <w:tcPr>
            <w:tcW w:w="1418" w:type="dxa"/>
            <w:tcBorders>
              <w:top w:val="nil"/>
              <w:left w:val="single" w:sz="4" w:space="0" w:color="auto"/>
              <w:bottom w:val="single" w:sz="4" w:space="0" w:color="auto"/>
              <w:right w:val="single" w:sz="4" w:space="0" w:color="auto"/>
            </w:tcBorders>
            <w:vAlign w:val="center"/>
          </w:tcPr>
          <w:p w:rsidR="008C3D4F" w:rsidRDefault="008C3D4F">
            <w:pPr>
              <w:widowControl w:val="0"/>
              <w:spacing w:after="0"/>
              <w:rPr>
                <w:b/>
                <w:sz w:val="20"/>
                <w:szCs w:val="20"/>
                <w:lang w:eastAsia="pt-BR"/>
              </w:rPr>
            </w:pPr>
          </w:p>
        </w:tc>
        <w:tc>
          <w:tcPr>
            <w:tcW w:w="1865" w:type="dxa"/>
            <w:tcBorders>
              <w:top w:val="nil"/>
              <w:left w:val="single" w:sz="4" w:space="0" w:color="auto"/>
              <w:bottom w:val="single" w:sz="4" w:space="0" w:color="auto"/>
              <w:right w:val="single" w:sz="4" w:space="0" w:color="auto"/>
            </w:tcBorders>
            <w:vAlign w:val="center"/>
          </w:tcPr>
          <w:p w:rsidR="008C3D4F" w:rsidRDefault="008C3D4F">
            <w:pPr>
              <w:widowControl w:val="0"/>
              <w:spacing w:after="0"/>
              <w:jc w:val="center"/>
              <w:rPr>
                <w:sz w:val="20"/>
                <w:szCs w:val="20"/>
                <w:lang w:eastAsia="pt-BR"/>
              </w:rPr>
            </w:pPr>
          </w:p>
        </w:tc>
      </w:tr>
      <w:tr w:rsidR="008C3D4F" w:rsidTr="008C3D4F">
        <w:trPr>
          <w:trHeight w:val="70"/>
        </w:trPr>
        <w:tc>
          <w:tcPr>
            <w:tcW w:w="701" w:type="dxa"/>
            <w:tcBorders>
              <w:top w:val="nil"/>
              <w:left w:val="single" w:sz="4" w:space="0" w:color="auto"/>
              <w:bottom w:val="single" w:sz="4" w:space="0" w:color="auto"/>
              <w:right w:val="single" w:sz="4" w:space="0" w:color="auto"/>
            </w:tcBorders>
            <w:vAlign w:val="center"/>
            <w:hideMark/>
          </w:tcPr>
          <w:p w:rsidR="008C3D4F" w:rsidRDefault="008C3D4F">
            <w:pPr>
              <w:pStyle w:val="CabealhoeRodap"/>
              <w:widowControl w:val="0"/>
              <w:spacing w:after="0"/>
              <w:jc w:val="center"/>
              <w:rPr>
                <w:sz w:val="20"/>
                <w:szCs w:val="20"/>
                <w:lang w:eastAsia="pt-BR"/>
              </w:rPr>
            </w:pPr>
            <w:proofErr w:type="gramStart"/>
            <w:r>
              <w:rPr>
                <w:rFonts w:eastAsia="Calibri"/>
                <w:sz w:val="20"/>
                <w:szCs w:val="20"/>
                <w:lang w:eastAsia="pt-BR"/>
              </w:rPr>
              <w:t>2</w:t>
            </w:r>
            <w:proofErr w:type="gramEnd"/>
          </w:p>
        </w:tc>
        <w:tc>
          <w:tcPr>
            <w:tcW w:w="968" w:type="dxa"/>
            <w:tcBorders>
              <w:top w:val="nil"/>
              <w:left w:val="single" w:sz="4" w:space="0" w:color="auto"/>
              <w:bottom w:val="single" w:sz="4" w:space="0" w:color="auto"/>
              <w:right w:val="single" w:sz="4" w:space="0" w:color="auto"/>
            </w:tcBorders>
            <w:vAlign w:val="center"/>
            <w:hideMark/>
          </w:tcPr>
          <w:p w:rsidR="008C3D4F" w:rsidRDefault="008C3D4F">
            <w:pPr>
              <w:pStyle w:val="CabealhoeRodap"/>
              <w:widowControl w:val="0"/>
              <w:spacing w:after="0"/>
              <w:jc w:val="center"/>
              <w:rPr>
                <w:sz w:val="20"/>
                <w:szCs w:val="20"/>
                <w:lang w:eastAsia="pt-BR"/>
              </w:rPr>
            </w:pPr>
            <w:r>
              <w:rPr>
                <w:rFonts w:eastAsia="Calibri"/>
                <w:sz w:val="20"/>
                <w:szCs w:val="20"/>
                <w:lang w:eastAsia="pt-BR"/>
              </w:rPr>
              <w:t>63382</w:t>
            </w:r>
          </w:p>
        </w:tc>
        <w:tc>
          <w:tcPr>
            <w:tcW w:w="3254" w:type="dxa"/>
            <w:tcBorders>
              <w:top w:val="nil"/>
              <w:left w:val="single" w:sz="4" w:space="0" w:color="auto"/>
              <w:bottom w:val="single" w:sz="4" w:space="0" w:color="auto"/>
              <w:right w:val="single" w:sz="4" w:space="0" w:color="auto"/>
            </w:tcBorders>
            <w:vAlign w:val="center"/>
            <w:hideMark/>
          </w:tcPr>
          <w:p w:rsidR="008C3D4F" w:rsidRDefault="008C3D4F">
            <w:pPr>
              <w:pStyle w:val="CabealhoeRodap"/>
              <w:widowControl w:val="0"/>
              <w:spacing w:after="0"/>
              <w:jc w:val="center"/>
              <w:rPr>
                <w:sz w:val="20"/>
                <w:szCs w:val="20"/>
                <w:lang w:eastAsia="pt-BR"/>
              </w:rPr>
            </w:pPr>
            <w:r>
              <w:rPr>
                <w:rFonts w:ascii="apple-system;BlinkMacSystemFont" w:eastAsia="Calibri" w:hAnsi="apple-system;BlinkMacSystemFont"/>
                <w:color w:val="262626"/>
                <w:sz w:val="18"/>
                <w:szCs w:val="20"/>
                <w:lang w:eastAsia="pt-BR"/>
              </w:rPr>
              <w:t>MASSA PARA CALAFETAR A BASE DE POLIBUTENO EM FILETES - CAIXA C/ 350 G</w:t>
            </w:r>
            <w:r>
              <w:rPr>
                <w:rFonts w:eastAsia="Calibri"/>
                <w:sz w:val="20"/>
                <w:szCs w:val="20"/>
                <w:lang w:eastAsia="pt-BR"/>
              </w:rPr>
              <w:t xml:space="preserve"> </w:t>
            </w:r>
          </w:p>
          <w:p w:rsidR="008C3D4F" w:rsidRDefault="008C3D4F">
            <w:pPr>
              <w:pStyle w:val="CabealhoeRodap"/>
              <w:widowControl w:val="0"/>
              <w:spacing w:after="0"/>
              <w:jc w:val="center"/>
              <w:rPr>
                <w:sz w:val="20"/>
                <w:szCs w:val="20"/>
                <w:lang w:eastAsia="pt-BR"/>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31" w:type="dxa"/>
            <w:tcBorders>
              <w:top w:val="nil"/>
              <w:left w:val="single" w:sz="4" w:space="0" w:color="auto"/>
              <w:bottom w:val="single" w:sz="4" w:space="0" w:color="auto"/>
              <w:right w:val="single" w:sz="4" w:space="0" w:color="auto"/>
            </w:tcBorders>
            <w:vAlign w:val="center"/>
            <w:hideMark/>
          </w:tcPr>
          <w:p w:rsidR="008C3D4F" w:rsidRDefault="008C3D4F">
            <w:pPr>
              <w:widowControl w:val="0"/>
              <w:spacing w:after="0" w:line="240" w:lineRule="auto"/>
              <w:ind w:left="-142"/>
              <w:jc w:val="center"/>
              <w:rPr>
                <w:sz w:val="20"/>
                <w:szCs w:val="20"/>
                <w:lang w:eastAsia="pt-BR"/>
              </w:rPr>
            </w:pPr>
            <w:r>
              <w:rPr>
                <w:rFonts w:eastAsia="Calibri"/>
                <w:sz w:val="20"/>
                <w:szCs w:val="20"/>
                <w:lang w:eastAsia="pt-BR"/>
              </w:rPr>
              <w:t>CX</w:t>
            </w:r>
          </w:p>
        </w:tc>
        <w:tc>
          <w:tcPr>
            <w:tcW w:w="810" w:type="dxa"/>
            <w:tcBorders>
              <w:top w:val="nil"/>
              <w:left w:val="single" w:sz="4" w:space="0" w:color="auto"/>
              <w:bottom w:val="single" w:sz="4" w:space="0" w:color="auto"/>
              <w:right w:val="single" w:sz="4" w:space="0" w:color="auto"/>
            </w:tcBorders>
            <w:vAlign w:val="center"/>
            <w:hideMark/>
          </w:tcPr>
          <w:p w:rsidR="008C3D4F" w:rsidRDefault="008C3D4F">
            <w:pPr>
              <w:widowControl w:val="0"/>
              <w:spacing w:after="0" w:line="240" w:lineRule="auto"/>
              <w:ind w:left="-142"/>
              <w:jc w:val="center"/>
              <w:rPr>
                <w:sz w:val="20"/>
                <w:szCs w:val="20"/>
                <w:lang w:eastAsia="pt-BR"/>
              </w:rPr>
            </w:pPr>
            <w:r>
              <w:rPr>
                <w:rFonts w:eastAsia="Calibri"/>
                <w:sz w:val="20"/>
                <w:szCs w:val="20"/>
                <w:lang w:eastAsia="pt-BR"/>
              </w:rPr>
              <w:t>10</w:t>
            </w:r>
          </w:p>
        </w:tc>
        <w:tc>
          <w:tcPr>
            <w:tcW w:w="1408" w:type="dxa"/>
            <w:tcBorders>
              <w:top w:val="nil"/>
              <w:left w:val="single" w:sz="4" w:space="0" w:color="auto"/>
              <w:bottom w:val="single" w:sz="4" w:space="0" w:color="auto"/>
              <w:right w:val="single" w:sz="4" w:space="0" w:color="auto"/>
            </w:tcBorders>
            <w:vAlign w:val="center"/>
          </w:tcPr>
          <w:p w:rsidR="008C3D4F" w:rsidRDefault="008C3D4F">
            <w:pPr>
              <w:widowControl w:val="0"/>
              <w:spacing w:after="0"/>
              <w:rPr>
                <w:b/>
                <w:sz w:val="20"/>
                <w:szCs w:val="20"/>
                <w:lang w:eastAsia="pt-BR"/>
              </w:rPr>
            </w:pPr>
          </w:p>
        </w:tc>
        <w:tc>
          <w:tcPr>
            <w:tcW w:w="1418" w:type="dxa"/>
            <w:tcBorders>
              <w:top w:val="nil"/>
              <w:left w:val="single" w:sz="4" w:space="0" w:color="auto"/>
              <w:bottom w:val="single" w:sz="4" w:space="0" w:color="auto"/>
              <w:right w:val="single" w:sz="4" w:space="0" w:color="auto"/>
            </w:tcBorders>
            <w:vAlign w:val="center"/>
          </w:tcPr>
          <w:p w:rsidR="008C3D4F" w:rsidRDefault="008C3D4F">
            <w:pPr>
              <w:widowControl w:val="0"/>
              <w:spacing w:after="0"/>
              <w:rPr>
                <w:b/>
                <w:sz w:val="20"/>
                <w:szCs w:val="20"/>
                <w:lang w:eastAsia="pt-BR"/>
              </w:rPr>
            </w:pPr>
          </w:p>
        </w:tc>
        <w:tc>
          <w:tcPr>
            <w:tcW w:w="1865" w:type="dxa"/>
            <w:tcBorders>
              <w:top w:val="nil"/>
              <w:left w:val="single" w:sz="4" w:space="0" w:color="auto"/>
              <w:bottom w:val="single" w:sz="4" w:space="0" w:color="auto"/>
              <w:right w:val="single" w:sz="4" w:space="0" w:color="auto"/>
            </w:tcBorders>
            <w:vAlign w:val="center"/>
          </w:tcPr>
          <w:p w:rsidR="008C3D4F" w:rsidRDefault="008C3D4F">
            <w:pPr>
              <w:widowControl w:val="0"/>
              <w:spacing w:after="0"/>
              <w:jc w:val="center"/>
              <w:rPr>
                <w:sz w:val="20"/>
                <w:szCs w:val="20"/>
                <w:lang w:eastAsia="pt-BR"/>
              </w:rPr>
            </w:pPr>
          </w:p>
        </w:tc>
      </w:tr>
      <w:tr w:rsidR="008C3D4F" w:rsidTr="008C3D4F">
        <w:trPr>
          <w:trHeight w:val="70"/>
        </w:trPr>
        <w:tc>
          <w:tcPr>
            <w:tcW w:w="701" w:type="dxa"/>
            <w:tcBorders>
              <w:top w:val="nil"/>
              <w:left w:val="single" w:sz="4" w:space="0" w:color="auto"/>
              <w:bottom w:val="single" w:sz="4" w:space="0" w:color="auto"/>
              <w:right w:val="single" w:sz="4" w:space="0" w:color="auto"/>
            </w:tcBorders>
            <w:vAlign w:val="center"/>
            <w:hideMark/>
          </w:tcPr>
          <w:p w:rsidR="008C3D4F" w:rsidRDefault="008C3D4F">
            <w:pPr>
              <w:pStyle w:val="CabealhoeRodap"/>
              <w:widowControl w:val="0"/>
              <w:spacing w:after="0"/>
              <w:jc w:val="center"/>
              <w:rPr>
                <w:sz w:val="20"/>
                <w:szCs w:val="20"/>
                <w:lang w:eastAsia="pt-BR"/>
              </w:rPr>
            </w:pPr>
            <w:proofErr w:type="gramStart"/>
            <w:r>
              <w:rPr>
                <w:rFonts w:eastAsia="Calibri"/>
                <w:sz w:val="20"/>
                <w:szCs w:val="20"/>
                <w:lang w:eastAsia="pt-BR"/>
              </w:rPr>
              <w:t>3</w:t>
            </w:r>
            <w:proofErr w:type="gramEnd"/>
          </w:p>
        </w:tc>
        <w:tc>
          <w:tcPr>
            <w:tcW w:w="968" w:type="dxa"/>
            <w:tcBorders>
              <w:top w:val="nil"/>
              <w:left w:val="single" w:sz="4" w:space="0" w:color="auto"/>
              <w:bottom w:val="single" w:sz="4" w:space="0" w:color="auto"/>
              <w:right w:val="single" w:sz="4" w:space="0" w:color="auto"/>
            </w:tcBorders>
            <w:vAlign w:val="center"/>
            <w:hideMark/>
          </w:tcPr>
          <w:p w:rsidR="008C3D4F" w:rsidRDefault="008C3D4F">
            <w:pPr>
              <w:pStyle w:val="CabealhoeRodap"/>
              <w:widowControl w:val="0"/>
              <w:spacing w:after="0"/>
              <w:jc w:val="center"/>
              <w:rPr>
                <w:sz w:val="20"/>
                <w:szCs w:val="20"/>
                <w:lang w:eastAsia="pt-BR"/>
              </w:rPr>
            </w:pPr>
            <w:r>
              <w:rPr>
                <w:rFonts w:eastAsia="Calibri"/>
                <w:sz w:val="20"/>
                <w:szCs w:val="20"/>
                <w:lang w:eastAsia="pt-BR"/>
              </w:rPr>
              <w:t>98702</w:t>
            </w:r>
          </w:p>
        </w:tc>
        <w:tc>
          <w:tcPr>
            <w:tcW w:w="3254" w:type="dxa"/>
            <w:tcBorders>
              <w:top w:val="nil"/>
              <w:left w:val="single" w:sz="4" w:space="0" w:color="auto"/>
              <w:bottom w:val="single" w:sz="4" w:space="0" w:color="auto"/>
              <w:right w:val="single" w:sz="4" w:space="0" w:color="auto"/>
            </w:tcBorders>
            <w:vAlign w:val="center"/>
            <w:hideMark/>
          </w:tcPr>
          <w:p w:rsidR="008C3D4F" w:rsidRDefault="008C3D4F">
            <w:pPr>
              <w:pStyle w:val="CabealhoeRodap"/>
              <w:widowControl w:val="0"/>
              <w:spacing w:after="0"/>
              <w:jc w:val="center"/>
              <w:rPr>
                <w:sz w:val="20"/>
                <w:szCs w:val="20"/>
                <w:lang w:eastAsia="pt-BR"/>
              </w:rPr>
            </w:pPr>
            <w:r>
              <w:rPr>
                <w:rFonts w:ascii="apple-system;BlinkMacSystemFont" w:eastAsia="Calibri" w:hAnsi="apple-system;BlinkMacSystemFont"/>
                <w:color w:val="262626"/>
                <w:sz w:val="18"/>
                <w:szCs w:val="20"/>
                <w:lang w:eastAsia="pt-BR"/>
              </w:rPr>
              <w:t xml:space="preserve">FORRO EM PVC BRANCO LISO, REGUA DE 6M DE COMPRIMENTO, </w:t>
            </w:r>
            <w:proofErr w:type="gramStart"/>
            <w:r>
              <w:rPr>
                <w:rFonts w:ascii="apple-system;BlinkMacSystemFont" w:eastAsia="Calibri" w:hAnsi="apple-system;BlinkMacSystemFont"/>
                <w:color w:val="262626"/>
                <w:sz w:val="18"/>
                <w:szCs w:val="20"/>
                <w:lang w:eastAsia="pt-BR"/>
              </w:rPr>
              <w:t>20CM</w:t>
            </w:r>
            <w:proofErr w:type="gramEnd"/>
            <w:r>
              <w:rPr>
                <w:rFonts w:ascii="apple-system;BlinkMacSystemFont" w:eastAsia="Calibri" w:hAnsi="apple-system;BlinkMacSystemFont"/>
                <w:color w:val="262626"/>
                <w:sz w:val="18"/>
                <w:szCs w:val="20"/>
                <w:lang w:eastAsia="pt-BR"/>
              </w:rPr>
              <w:t xml:space="preserve"> DE LARGURA - 10MM DE ESPESSURA (ESPESSURA COM TOLERANCIA DE +/- 2MM)</w:t>
            </w:r>
            <w:r>
              <w:rPr>
                <w:rFonts w:eastAsia="Calibri"/>
                <w:sz w:val="20"/>
                <w:szCs w:val="20"/>
                <w:lang w:eastAsia="pt-BR"/>
              </w:rPr>
              <w:t xml:space="preserve"> </w:t>
            </w:r>
          </w:p>
          <w:p w:rsidR="008C3D4F" w:rsidRDefault="008C3D4F">
            <w:pPr>
              <w:pStyle w:val="CabealhoeRodap"/>
              <w:widowControl w:val="0"/>
              <w:spacing w:after="0"/>
              <w:jc w:val="center"/>
              <w:rPr>
                <w:sz w:val="20"/>
                <w:szCs w:val="20"/>
                <w:lang w:eastAsia="pt-BR"/>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xml:space="preserve">- RUA PROF. FELÍCIO SAVASTANO, Nº 401 - VILA </w:t>
            </w:r>
            <w:r>
              <w:rPr>
                <w:rFonts w:eastAsia="Calibri"/>
                <w:sz w:val="20"/>
                <w:szCs w:val="20"/>
                <w:lang w:eastAsia="pt-BR"/>
              </w:rPr>
              <w:lastRenderedPageBreak/>
              <w:t>INDUSTRIAL - SÃO JOSÉ DOS CAMPOS/SP – CEP: 12220-270, DAS 07H30MIN ÀS 11H30MIN E DAS 13H ÀS 15H30MIN.</w:t>
            </w:r>
          </w:p>
        </w:tc>
        <w:tc>
          <w:tcPr>
            <w:tcW w:w="631" w:type="dxa"/>
            <w:tcBorders>
              <w:top w:val="nil"/>
              <w:left w:val="single" w:sz="4" w:space="0" w:color="auto"/>
              <w:bottom w:val="single" w:sz="4" w:space="0" w:color="auto"/>
              <w:right w:val="single" w:sz="4" w:space="0" w:color="auto"/>
            </w:tcBorders>
            <w:vAlign w:val="center"/>
          </w:tcPr>
          <w:p w:rsidR="008C3D4F" w:rsidRDefault="008C3D4F">
            <w:pPr>
              <w:widowControl w:val="0"/>
              <w:spacing w:after="0" w:line="240" w:lineRule="auto"/>
              <w:ind w:left="-142"/>
              <w:jc w:val="center"/>
              <w:rPr>
                <w:sz w:val="20"/>
                <w:szCs w:val="20"/>
                <w:lang w:eastAsia="pt-BR"/>
              </w:rPr>
            </w:pPr>
          </w:p>
          <w:p w:rsidR="008C3D4F" w:rsidRDefault="008C3D4F">
            <w:pPr>
              <w:widowControl w:val="0"/>
              <w:spacing w:after="0" w:line="240" w:lineRule="auto"/>
              <w:ind w:left="-142"/>
              <w:jc w:val="center"/>
              <w:rPr>
                <w:sz w:val="20"/>
                <w:szCs w:val="20"/>
                <w:lang w:eastAsia="pt-BR"/>
              </w:rPr>
            </w:pPr>
          </w:p>
          <w:p w:rsidR="008C3D4F" w:rsidRDefault="008C3D4F">
            <w:pPr>
              <w:widowControl w:val="0"/>
              <w:spacing w:after="0" w:line="240" w:lineRule="auto"/>
              <w:ind w:left="-142"/>
              <w:jc w:val="center"/>
              <w:rPr>
                <w:sz w:val="20"/>
                <w:szCs w:val="20"/>
                <w:lang w:eastAsia="pt-BR"/>
              </w:rPr>
            </w:pPr>
            <w:r>
              <w:rPr>
                <w:rFonts w:eastAsia="Calibri"/>
                <w:sz w:val="20"/>
                <w:szCs w:val="20"/>
                <w:lang w:eastAsia="pt-BR"/>
              </w:rPr>
              <w:t>M2</w:t>
            </w:r>
          </w:p>
          <w:p w:rsidR="008C3D4F" w:rsidRDefault="008C3D4F">
            <w:pPr>
              <w:widowControl w:val="0"/>
              <w:spacing w:after="0" w:line="240" w:lineRule="auto"/>
              <w:jc w:val="center"/>
              <w:rPr>
                <w:sz w:val="20"/>
                <w:szCs w:val="20"/>
                <w:lang w:eastAsia="pt-BR"/>
              </w:rPr>
            </w:pPr>
          </w:p>
        </w:tc>
        <w:tc>
          <w:tcPr>
            <w:tcW w:w="810" w:type="dxa"/>
            <w:tcBorders>
              <w:top w:val="nil"/>
              <w:left w:val="single" w:sz="4" w:space="0" w:color="auto"/>
              <w:bottom w:val="single" w:sz="4" w:space="0" w:color="auto"/>
              <w:right w:val="single" w:sz="4" w:space="0" w:color="auto"/>
            </w:tcBorders>
            <w:vAlign w:val="center"/>
          </w:tcPr>
          <w:p w:rsidR="008C3D4F" w:rsidRDefault="008C3D4F">
            <w:pPr>
              <w:widowControl w:val="0"/>
              <w:spacing w:after="0" w:line="240" w:lineRule="auto"/>
              <w:ind w:left="-142"/>
              <w:jc w:val="center"/>
              <w:rPr>
                <w:sz w:val="20"/>
                <w:szCs w:val="20"/>
                <w:lang w:eastAsia="pt-BR"/>
              </w:rPr>
            </w:pPr>
          </w:p>
          <w:p w:rsidR="008C3D4F" w:rsidRDefault="008C3D4F">
            <w:pPr>
              <w:widowControl w:val="0"/>
              <w:spacing w:after="0" w:line="240" w:lineRule="auto"/>
              <w:ind w:left="-142"/>
              <w:jc w:val="center"/>
              <w:rPr>
                <w:sz w:val="20"/>
                <w:szCs w:val="20"/>
                <w:lang w:eastAsia="pt-BR"/>
              </w:rPr>
            </w:pPr>
            <w:r>
              <w:rPr>
                <w:rFonts w:eastAsia="Calibri"/>
                <w:sz w:val="20"/>
                <w:szCs w:val="20"/>
                <w:lang w:eastAsia="pt-BR"/>
              </w:rPr>
              <w:t>85</w:t>
            </w:r>
          </w:p>
        </w:tc>
        <w:tc>
          <w:tcPr>
            <w:tcW w:w="1408" w:type="dxa"/>
            <w:tcBorders>
              <w:top w:val="nil"/>
              <w:left w:val="single" w:sz="4" w:space="0" w:color="auto"/>
              <w:bottom w:val="single" w:sz="4" w:space="0" w:color="auto"/>
              <w:right w:val="single" w:sz="4" w:space="0" w:color="auto"/>
            </w:tcBorders>
            <w:vAlign w:val="center"/>
          </w:tcPr>
          <w:p w:rsidR="008C3D4F" w:rsidRDefault="008C3D4F">
            <w:pPr>
              <w:widowControl w:val="0"/>
              <w:spacing w:after="0"/>
              <w:rPr>
                <w:b/>
                <w:sz w:val="20"/>
                <w:szCs w:val="20"/>
                <w:lang w:eastAsia="pt-BR"/>
              </w:rPr>
            </w:pPr>
          </w:p>
        </w:tc>
        <w:tc>
          <w:tcPr>
            <w:tcW w:w="1418" w:type="dxa"/>
            <w:tcBorders>
              <w:top w:val="nil"/>
              <w:left w:val="single" w:sz="4" w:space="0" w:color="auto"/>
              <w:bottom w:val="single" w:sz="4" w:space="0" w:color="auto"/>
              <w:right w:val="single" w:sz="4" w:space="0" w:color="auto"/>
            </w:tcBorders>
            <w:vAlign w:val="center"/>
          </w:tcPr>
          <w:p w:rsidR="008C3D4F" w:rsidRDefault="008C3D4F">
            <w:pPr>
              <w:widowControl w:val="0"/>
              <w:spacing w:after="0"/>
              <w:rPr>
                <w:b/>
                <w:sz w:val="20"/>
                <w:szCs w:val="20"/>
                <w:lang w:eastAsia="pt-BR"/>
              </w:rPr>
            </w:pPr>
          </w:p>
        </w:tc>
        <w:tc>
          <w:tcPr>
            <w:tcW w:w="1865" w:type="dxa"/>
            <w:tcBorders>
              <w:top w:val="nil"/>
              <w:left w:val="single" w:sz="4" w:space="0" w:color="auto"/>
              <w:bottom w:val="single" w:sz="4" w:space="0" w:color="auto"/>
              <w:right w:val="single" w:sz="4" w:space="0" w:color="auto"/>
            </w:tcBorders>
            <w:vAlign w:val="center"/>
          </w:tcPr>
          <w:p w:rsidR="008C3D4F" w:rsidRDefault="008C3D4F">
            <w:pPr>
              <w:widowControl w:val="0"/>
              <w:spacing w:after="0"/>
              <w:rPr>
                <w:sz w:val="20"/>
                <w:szCs w:val="20"/>
                <w:lang w:eastAsia="pt-BR"/>
              </w:rPr>
            </w:pPr>
          </w:p>
        </w:tc>
      </w:tr>
      <w:tr w:rsidR="00902EFD" w:rsidTr="00902EFD">
        <w:trPr>
          <w:trHeight w:val="70"/>
        </w:trPr>
        <w:tc>
          <w:tcPr>
            <w:tcW w:w="701" w:type="dxa"/>
            <w:tcBorders>
              <w:top w:val="nil"/>
              <w:left w:val="single" w:sz="4" w:space="0" w:color="auto"/>
              <w:bottom w:val="single" w:sz="4" w:space="0" w:color="auto"/>
              <w:right w:val="single" w:sz="4" w:space="0" w:color="auto"/>
            </w:tcBorders>
            <w:vAlign w:val="center"/>
            <w:hideMark/>
          </w:tcPr>
          <w:p w:rsidR="00902EFD" w:rsidRDefault="00902EFD">
            <w:pPr>
              <w:pStyle w:val="CabealhoeRodap"/>
              <w:widowControl w:val="0"/>
              <w:spacing w:after="0"/>
              <w:jc w:val="center"/>
              <w:rPr>
                <w:sz w:val="20"/>
                <w:szCs w:val="20"/>
                <w:lang w:eastAsia="pt-BR"/>
              </w:rPr>
            </w:pPr>
            <w:proofErr w:type="gramStart"/>
            <w:r>
              <w:rPr>
                <w:rFonts w:eastAsia="Calibri"/>
                <w:sz w:val="20"/>
                <w:szCs w:val="20"/>
                <w:lang w:eastAsia="pt-BR"/>
              </w:rPr>
              <w:lastRenderedPageBreak/>
              <w:t>4</w:t>
            </w:r>
            <w:proofErr w:type="gramEnd"/>
          </w:p>
        </w:tc>
        <w:tc>
          <w:tcPr>
            <w:tcW w:w="968" w:type="dxa"/>
            <w:tcBorders>
              <w:top w:val="nil"/>
              <w:left w:val="single" w:sz="4" w:space="0" w:color="auto"/>
              <w:bottom w:val="single" w:sz="4" w:space="0" w:color="auto"/>
              <w:right w:val="single" w:sz="4" w:space="0" w:color="auto"/>
            </w:tcBorders>
            <w:vAlign w:val="center"/>
            <w:hideMark/>
          </w:tcPr>
          <w:p w:rsidR="00902EFD" w:rsidRDefault="00902EFD">
            <w:pPr>
              <w:pStyle w:val="CabealhoeRodap"/>
              <w:widowControl w:val="0"/>
              <w:spacing w:after="0"/>
              <w:jc w:val="center"/>
              <w:rPr>
                <w:sz w:val="20"/>
                <w:szCs w:val="20"/>
                <w:lang w:eastAsia="pt-BR"/>
              </w:rPr>
            </w:pPr>
            <w:r>
              <w:rPr>
                <w:rFonts w:eastAsia="Calibri"/>
                <w:sz w:val="20"/>
                <w:szCs w:val="20"/>
                <w:lang w:eastAsia="pt-BR"/>
              </w:rPr>
              <w:t>103687</w:t>
            </w:r>
          </w:p>
        </w:tc>
        <w:tc>
          <w:tcPr>
            <w:tcW w:w="3254" w:type="dxa"/>
            <w:tcBorders>
              <w:top w:val="nil"/>
              <w:left w:val="single" w:sz="4" w:space="0" w:color="auto"/>
              <w:bottom w:val="single" w:sz="4" w:space="0" w:color="auto"/>
              <w:right w:val="single" w:sz="4" w:space="0" w:color="auto"/>
            </w:tcBorders>
            <w:vAlign w:val="center"/>
            <w:hideMark/>
          </w:tcPr>
          <w:p w:rsidR="00902EFD" w:rsidRDefault="00902EFD">
            <w:pPr>
              <w:pStyle w:val="CabealhoeRodap"/>
              <w:widowControl w:val="0"/>
              <w:spacing w:after="0"/>
              <w:jc w:val="center"/>
              <w:rPr>
                <w:sz w:val="20"/>
                <w:szCs w:val="20"/>
                <w:lang w:eastAsia="pt-BR"/>
              </w:rPr>
            </w:pPr>
            <w:r>
              <w:rPr>
                <w:rFonts w:ascii="apple-system;BlinkMacSystemFont" w:eastAsia="Calibri" w:hAnsi="apple-system;BlinkMacSystemFont"/>
                <w:color w:val="262626"/>
                <w:sz w:val="18"/>
                <w:szCs w:val="20"/>
                <w:lang w:eastAsia="pt-BR"/>
              </w:rPr>
              <w:t>MASSA PLASTICA A BASE DE RECURSOS POLIESTERES - LATA C/ 400G</w:t>
            </w:r>
            <w:r>
              <w:rPr>
                <w:rFonts w:eastAsia="Calibri"/>
                <w:sz w:val="20"/>
                <w:szCs w:val="20"/>
                <w:lang w:eastAsia="pt-BR"/>
              </w:rPr>
              <w:t xml:space="preserve"> </w:t>
            </w:r>
          </w:p>
          <w:p w:rsidR="00902EFD" w:rsidRDefault="00902EFD">
            <w:pPr>
              <w:pStyle w:val="CabealhoeRodap"/>
              <w:widowControl w:val="0"/>
              <w:spacing w:after="0"/>
              <w:jc w:val="center"/>
              <w:rPr>
                <w:sz w:val="20"/>
                <w:szCs w:val="20"/>
                <w:lang w:eastAsia="pt-BR"/>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31" w:type="dxa"/>
            <w:tcBorders>
              <w:top w:val="nil"/>
              <w:left w:val="single" w:sz="4" w:space="0" w:color="auto"/>
              <w:bottom w:val="single" w:sz="4" w:space="0" w:color="auto"/>
              <w:right w:val="single" w:sz="4" w:space="0" w:color="auto"/>
            </w:tcBorders>
            <w:vAlign w:val="center"/>
            <w:hideMark/>
          </w:tcPr>
          <w:p w:rsidR="00902EFD" w:rsidRDefault="00902EFD">
            <w:pPr>
              <w:widowControl w:val="0"/>
              <w:spacing w:after="0" w:line="240" w:lineRule="auto"/>
              <w:ind w:left="-142"/>
              <w:jc w:val="center"/>
              <w:rPr>
                <w:sz w:val="20"/>
                <w:szCs w:val="20"/>
                <w:lang w:eastAsia="pt-BR"/>
              </w:rPr>
            </w:pPr>
            <w:r>
              <w:rPr>
                <w:rFonts w:eastAsia="Calibri"/>
                <w:sz w:val="20"/>
                <w:szCs w:val="20"/>
                <w:lang w:eastAsia="pt-BR"/>
              </w:rPr>
              <w:t>LT</w:t>
            </w:r>
          </w:p>
        </w:tc>
        <w:tc>
          <w:tcPr>
            <w:tcW w:w="810" w:type="dxa"/>
            <w:tcBorders>
              <w:top w:val="nil"/>
              <w:left w:val="single" w:sz="4" w:space="0" w:color="auto"/>
              <w:bottom w:val="single" w:sz="4" w:space="0" w:color="auto"/>
              <w:right w:val="single" w:sz="4" w:space="0" w:color="auto"/>
            </w:tcBorders>
            <w:vAlign w:val="center"/>
            <w:hideMark/>
          </w:tcPr>
          <w:p w:rsidR="00902EFD" w:rsidRDefault="00902EFD">
            <w:pPr>
              <w:widowControl w:val="0"/>
              <w:spacing w:after="0" w:line="240" w:lineRule="auto"/>
              <w:ind w:left="-142"/>
              <w:jc w:val="center"/>
              <w:rPr>
                <w:sz w:val="20"/>
                <w:szCs w:val="20"/>
                <w:lang w:eastAsia="pt-BR"/>
              </w:rPr>
            </w:pPr>
            <w:r>
              <w:rPr>
                <w:rFonts w:eastAsia="Calibri"/>
                <w:sz w:val="20"/>
                <w:szCs w:val="20"/>
                <w:lang w:eastAsia="pt-BR"/>
              </w:rPr>
              <w:t>10</w:t>
            </w:r>
          </w:p>
        </w:tc>
        <w:tc>
          <w:tcPr>
            <w:tcW w:w="1408" w:type="dxa"/>
            <w:tcBorders>
              <w:top w:val="nil"/>
              <w:left w:val="single" w:sz="4" w:space="0" w:color="auto"/>
              <w:bottom w:val="single" w:sz="4" w:space="0" w:color="auto"/>
              <w:right w:val="single" w:sz="4" w:space="0" w:color="auto"/>
            </w:tcBorders>
            <w:vAlign w:val="center"/>
          </w:tcPr>
          <w:p w:rsidR="00902EFD" w:rsidRDefault="00902EFD">
            <w:pPr>
              <w:widowControl w:val="0"/>
              <w:spacing w:after="0"/>
              <w:rPr>
                <w:b/>
                <w:sz w:val="20"/>
                <w:szCs w:val="20"/>
                <w:lang w:eastAsia="pt-BR"/>
              </w:rPr>
            </w:pPr>
          </w:p>
        </w:tc>
        <w:tc>
          <w:tcPr>
            <w:tcW w:w="1418" w:type="dxa"/>
            <w:tcBorders>
              <w:top w:val="nil"/>
              <w:left w:val="single" w:sz="4" w:space="0" w:color="auto"/>
              <w:bottom w:val="single" w:sz="4" w:space="0" w:color="auto"/>
              <w:right w:val="single" w:sz="4" w:space="0" w:color="auto"/>
            </w:tcBorders>
            <w:vAlign w:val="center"/>
          </w:tcPr>
          <w:p w:rsidR="00902EFD" w:rsidRDefault="00902EFD">
            <w:pPr>
              <w:widowControl w:val="0"/>
              <w:spacing w:after="0"/>
              <w:rPr>
                <w:b/>
                <w:sz w:val="20"/>
                <w:szCs w:val="20"/>
                <w:lang w:eastAsia="pt-BR"/>
              </w:rPr>
            </w:pPr>
          </w:p>
        </w:tc>
        <w:tc>
          <w:tcPr>
            <w:tcW w:w="1865" w:type="dxa"/>
            <w:tcBorders>
              <w:top w:val="nil"/>
              <w:left w:val="single" w:sz="4" w:space="0" w:color="auto"/>
              <w:bottom w:val="single" w:sz="4" w:space="0" w:color="auto"/>
              <w:right w:val="single" w:sz="4" w:space="0" w:color="auto"/>
            </w:tcBorders>
            <w:vAlign w:val="center"/>
          </w:tcPr>
          <w:p w:rsidR="00902EFD" w:rsidRDefault="00902EFD">
            <w:pPr>
              <w:widowControl w:val="0"/>
              <w:spacing w:after="0"/>
              <w:jc w:val="center"/>
              <w:rPr>
                <w:sz w:val="20"/>
                <w:szCs w:val="20"/>
                <w:lang w:eastAsia="pt-BR"/>
              </w:rPr>
            </w:pPr>
          </w:p>
        </w:tc>
      </w:tr>
      <w:tr w:rsidR="00902EFD" w:rsidTr="00902EFD">
        <w:trPr>
          <w:trHeight w:val="197"/>
        </w:trPr>
        <w:tc>
          <w:tcPr>
            <w:tcW w:w="701" w:type="dxa"/>
            <w:tcBorders>
              <w:top w:val="nil"/>
              <w:left w:val="single" w:sz="4" w:space="0" w:color="auto"/>
              <w:bottom w:val="single" w:sz="4" w:space="0" w:color="auto"/>
              <w:right w:val="single" w:sz="4" w:space="0" w:color="auto"/>
            </w:tcBorders>
            <w:vAlign w:val="center"/>
            <w:hideMark/>
          </w:tcPr>
          <w:p w:rsidR="00902EFD" w:rsidRDefault="00902EFD">
            <w:pPr>
              <w:pStyle w:val="CabealhoeRodap"/>
              <w:widowControl w:val="0"/>
              <w:spacing w:after="0"/>
              <w:jc w:val="center"/>
              <w:rPr>
                <w:sz w:val="20"/>
                <w:szCs w:val="20"/>
                <w:lang w:eastAsia="pt-BR"/>
              </w:rPr>
            </w:pPr>
            <w:proofErr w:type="gramStart"/>
            <w:r>
              <w:rPr>
                <w:rFonts w:eastAsia="Calibri"/>
                <w:sz w:val="20"/>
                <w:szCs w:val="20"/>
                <w:lang w:eastAsia="pt-BR"/>
              </w:rPr>
              <w:t>5</w:t>
            </w:r>
            <w:proofErr w:type="gramEnd"/>
          </w:p>
        </w:tc>
        <w:tc>
          <w:tcPr>
            <w:tcW w:w="968" w:type="dxa"/>
            <w:tcBorders>
              <w:top w:val="nil"/>
              <w:left w:val="single" w:sz="4" w:space="0" w:color="auto"/>
              <w:bottom w:val="single" w:sz="4" w:space="0" w:color="auto"/>
              <w:right w:val="single" w:sz="4" w:space="0" w:color="auto"/>
            </w:tcBorders>
            <w:vAlign w:val="center"/>
            <w:hideMark/>
          </w:tcPr>
          <w:p w:rsidR="00902EFD" w:rsidRDefault="00902EFD">
            <w:pPr>
              <w:pStyle w:val="CabealhoeRodap"/>
              <w:widowControl w:val="0"/>
              <w:spacing w:after="0"/>
              <w:jc w:val="center"/>
              <w:rPr>
                <w:sz w:val="20"/>
                <w:szCs w:val="20"/>
                <w:lang w:eastAsia="pt-BR"/>
              </w:rPr>
            </w:pPr>
            <w:r>
              <w:rPr>
                <w:rFonts w:eastAsia="Calibri"/>
                <w:sz w:val="20"/>
                <w:szCs w:val="20"/>
                <w:lang w:eastAsia="pt-BR"/>
              </w:rPr>
              <w:t>132769</w:t>
            </w:r>
          </w:p>
        </w:tc>
        <w:tc>
          <w:tcPr>
            <w:tcW w:w="3254" w:type="dxa"/>
            <w:tcBorders>
              <w:top w:val="nil"/>
              <w:left w:val="single" w:sz="4" w:space="0" w:color="auto"/>
              <w:bottom w:val="single" w:sz="4" w:space="0" w:color="auto"/>
              <w:right w:val="single" w:sz="4" w:space="0" w:color="auto"/>
            </w:tcBorders>
            <w:vAlign w:val="center"/>
            <w:hideMark/>
          </w:tcPr>
          <w:p w:rsidR="00902EFD" w:rsidRDefault="00902EFD">
            <w:pPr>
              <w:pStyle w:val="CabealhoeRodap"/>
              <w:widowControl w:val="0"/>
              <w:spacing w:after="0"/>
              <w:jc w:val="center"/>
              <w:rPr>
                <w:sz w:val="20"/>
                <w:szCs w:val="20"/>
                <w:lang w:eastAsia="pt-BR"/>
              </w:rPr>
            </w:pPr>
            <w:r>
              <w:rPr>
                <w:rFonts w:ascii="apple-system;BlinkMacSystemFont" w:eastAsia="Calibri" w:hAnsi="apple-system;BlinkMacSystemFont"/>
                <w:color w:val="262626"/>
                <w:sz w:val="18"/>
                <w:szCs w:val="20"/>
                <w:lang w:eastAsia="pt-BR"/>
              </w:rPr>
              <w:t xml:space="preserve">ADESIVO SELANTE PARA VEDACAO/CALAFETACAO DE CALHAS RUFOS E AFINS, A BASE DE POLIURETANO - TUBO DE 350 A 400 </w:t>
            </w:r>
            <w:proofErr w:type="gramStart"/>
            <w:r>
              <w:rPr>
                <w:rFonts w:ascii="apple-system;BlinkMacSystemFont" w:eastAsia="Calibri" w:hAnsi="apple-system;BlinkMacSystemFont"/>
                <w:color w:val="262626"/>
                <w:sz w:val="18"/>
                <w:szCs w:val="20"/>
                <w:lang w:eastAsia="pt-BR"/>
              </w:rPr>
              <w:t>GRAMAS</w:t>
            </w:r>
            <w:proofErr w:type="gramEnd"/>
            <w:r>
              <w:rPr>
                <w:rFonts w:eastAsia="Calibri"/>
                <w:sz w:val="20"/>
                <w:szCs w:val="20"/>
                <w:lang w:eastAsia="pt-BR"/>
              </w:rPr>
              <w:t xml:space="preserve"> </w:t>
            </w:r>
          </w:p>
          <w:p w:rsidR="00902EFD" w:rsidRDefault="00902EFD">
            <w:pPr>
              <w:pStyle w:val="CabealhoeRodap"/>
              <w:widowControl w:val="0"/>
              <w:spacing w:after="0"/>
              <w:jc w:val="center"/>
              <w:rPr>
                <w:sz w:val="20"/>
                <w:szCs w:val="20"/>
                <w:lang w:eastAsia="pt-BR"/>
              </w:rPr>
            </w:pPr>
            <w:r>
              <w:rPr>
                <w:rFonts w:eastAsia="Calibri"/>
                <w:sz w:val="20"/>
                <w:szCs w:val="20"/>
                <w:lang w:eastAsia="pt-BR"/>
              </w:rPr>
              <w:t>SENDO NA COR CINZA A BASE DE SOLVENTE</w:t>
            </w:r>
          </w:p>
          <w:p w:rsidR="00902EFD" w:rsidRDefault="00902EFD">
            <w:pPr>
              <w:pStyle w:val="CabealhoeRodap"/>
              <w:widowControl w:val="0"/>
              <w:spacing w:after="0"/>
              <w:jc w:val="center"/>
              <w:rPr>
                <w:sz w:val="20"/>
                <w:szCs w:val="20"/>
                <w:lang w:eastAsia="pt-BR"/>
              </w:rPr>
            </w:pPr>
            <w:r>
              <w:rPr>
                <w:rFonts w:eastAsia="Calibri"/>
                <w:sz w:val="20"/>
                <w:szCs w:val="20"/>
                <w:lang w:eastAsia="pt-BR"/>
              </w:rPr>
              <w:t>A ENTREGA DEVERÁ SER REALIZADA NA DIVISÃO DE MANUTENÇÃO DA SAÚDE (DMS)</w:t>
            </w:r>
            <w:proofErr w:type="gramStart"/>
            <w:r>
              <w:rPr>
                <w:rFonts w:eastAsia="Calibri"/>
                <w:sz w:val="20"/>
                <w:szCs w:val="20"/>
                <w:lang w:eastAsia="pt-BR"/>
              </w:rPr>
              <w:t xml:space="preserve">  </w:t>
            </w:r>
            <w:proofErr w:type="gramEnd"/>
            <w:r>
              <w:rPr>
                <w:rFonts w:eastAsia="Calibri"/>
                <w:sz w:val="20"/>
                <w:szCs w:val="20"/>
                <w:lang w:eastAsia="pt-BR"/>
              </w:rPr>
              <w:t>- RUA PROF. FELÍCIO SAVASTANO, Nº 401 - VILA INDUSTRIAL - SÃO JOSÉ DOS CAMPOS/SP – CEP: 12220-270, DAS 07H30MIN ÀS 11H30MIN E DAS 13H ÀS 15H30MIN.</w:t>
            </w:r>
          </w:p>
        </w:tc>
        <w:tc>
          <w:tcPr>
            <w:tcW w:w="631" w:type="dxa"/>
            <w:tcBorders>
              <w:top w:val="nil"/>
              <w:left w:val="single" w:sz="4" w:space="0" w:color="auto"/>
              <w:bottom w:val="single" w:sz="4" w:space="0" w:color="auto"/>
              <w:right w:val="single" w:sz="4" w:space="0" w:color="auto"/>
            </w:tcBorders>
            <w:vAlign w:val="center"/>
            <w:hideMark/>
          </w:tcPr>
          <w:p w:rsidR="00902EFD" w:rsidRDefault="00902EFD">
            <w:pPr>
              <w:widowControl w:val="0"/>
              <w:spacing w:after="0" w:line="240" w:lineRule="auto"/>
              <w:ind w:left="-142"/>
              <w:jc w:val="center"/>
              <w:rPr>
                <w:sz w:val="20"/>
                <w:szCs w:val="20"/>
                <w:lang w:eastAsia="pt-BR"/>
              </w:rPr>
            </w:pPr>
            <w:r>
              <w:rPr>
                <w:rFonts w:eastAsia="Calibri"/>
                <w:sz w:val="20"/>
                <w:szCs w:val="20"/>
                <w:lang w:eastAsia="pt-BR"/>
              </w:rPr>
              <w:t>TB</w:t>
            </w:r>
          </w:p>
        </w:tc>
        <w:tc>
          <w:tcPr>
            <w:tcW w:w="810" w:type="dxa"/>
            <w:tcBorders>
              <w:top w:val="nil"/>
              <w:left w:val="single" w:sz="4" w:space="0" w:color="auto"/>
              <w:bottom w:val="single" w:sz="4" w:space="0" w:color="auto"/>
              <w:right w:val="single" w:sz="4" w:space="0" w:color="auto"/>
            </w:tcBorders>
            <w:vAlign w:val="center"/>
            <w:hideMark/>
          </w:tcPr>
          <w:p w:rsidR="00902EFD" w:rsidRDefault="00902EFD">
            <w:pPr>
              <w:widowControl w:val="0"/>
              <w:spacing w:after="0" w:line="240" w:lineRule="auto"/>
              <w:ind w:left="-142"/>
              <w:jc w:val="center"/>
              <w:rPr>
                <w:sz w:val="20"/>
                <w:szCs w:val="20"/>
                <w:lang w:eastAsia="pt-BR"/>
              </w:rPr>
            </w:pPr>
            <w:r>
              <w:rPr>
                <w:rFonts w:eastAsia="Calibri"/>
                <w:sz w:val="20"/>
                <w:szCs w:val="20"/>
                <w:lang w:eastAsia="pt-BR"/>
              </w:rPr>
              <w:t>50</w:t>
            </w:r>
          </w:p>
        </w:tc>
        <w:tc>
          <w:tcPr>
            <w:tcW w:w="1408" w:type="dxa"/>
            <w:tcBorders>
              <w:top w:val="nil"/>
              <w:left w:val="single" w:sz="4" w:space="0" w:color="auto"/>
              <w:bottom w:val="single" w:sz="4" w:space="0" w:color="auto"/>
              <w:right w:val="single" w:sz="4" w:space="0" w:color="auto"/>
            </w:tcBorders>
            <w:vAlign w:val="center"/>
          </w:tcPr>
          <w:p w:rsidR="00902EFD" w:rsidRDefault="00902EFD">
            <w:pPr>
              <w:widowControl w:val="0"/>
              <w:spacing w:after="0"/>
              <w:rPr>
                <w:b/>
                <w:sz w:val="20"/>
                <w:szCs w:val="20"/>
                <w:lang w:eastAsia="pt-BR"/>
              </w:rPr>
            </w:pPr>
          </w:p>
        </w:tc>
        <w:tc>
          <w:tcPr>
            <w:tcW w:w="1418" w:type="dxa"/>
            <w:tcBorders>
              <w:top w:val="nil"/>
              <w:left w:val="single" w:sz="4" w:space="0" w:color="auto"/>
              <w:bottom w:val="single" w:sz="4" w:space="0" w:color="auto"/>
              <w:right w:val="single" w:sz="4" w:space="0" w:color="auto"/>
            </w:tcBorders>
            <w:vAlign w:val="center"/>
          </w:tcPr>
          <w:p w:rsidR="00902EFD" w:rsidRDefault="00902EFD">
            <w:pPr>
              <w:widowControl w:val="0"/>
              <w:spacing w:after="0"/>
              <w:rPr>
                <w:b/>
                <w:sz w:val="20"/>
                <w:szCs w:val="20"/>
                <w:lang w:eastAsia="pt-BR"/>
              </w:rPr>
            </w:pPr>
          </w:p>
        </w:tc>
        <w:tc>
          <w:tcPr>
            <w:tcW w:w="1865" w:type="dxa"/>
            <w:tcBorders>
              <w:top w:val="nil"/>
              <w:left w:val="single" w:sz="4" w:space="0" w:color="auto"/>
              <w:bottom w:val="single" w:sz="4" w:space="0" w:color="auto"/>
              <w:right w:val="single" w:sz="4" w:space="0" w:color="auto"/>
            </w:tcBorders>
            <w:vAlign w:val="center"/>
          </w:tcPr>
          <w:p w:rsidR="00902EFD" w:rsidRDefault="00902EFD">
            <w:pPr>
              <w:widowControl w:val="0"/>
              <w:spacing w:after="0"/>
              <w:jc w:val="center"/>
              <w:rPr>
                <w:sz w:val="20"/>
                <w:szCs w:val="20"/>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5F3D24" w:rsidRDefault="005F3D24" w:rsidP="002B2F20">
      <w:pPr>
        <w:spacing w:after="0" w:line="240" w:lineRule="auto"/>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902EFD" w:rsidRDefault="00902EFD" w:rsidP="00323EE8">
      <w:pPr>
        <w:spacing w:after="0" w:line="240" w:lineRule="auto"/>
        <w:jc w:val="center"/>
        <w:rPr>
          <w:rFonts w:cs="Times New Roman"/>
          <w:b/>
          <w:color w:val="FF0000"/>
          <w:sz w:val="20"/>
          <w:szCs w:val="20"/>
        </w:rPr>
      </w:pPr>
    </w:p>
    <w:p w:rsidR="00902EFD" w:rsidRDefault="00902EFD" w:rsidP="00323EE8">
      <w:pPr>
        <w:spacing w:after="0" w:line="240" w:lineRule="auto"/>
        <w:jc w:val="center"/>
        <w:rPr>
          <w:rFonts w:cs="Times New Roman"/>
          <w:b/>
          <w:color w:val="FF0000"/>
          <w:sz w:val="20"/>
          <w:szCs w:val="20"/>
        </w:rPr>
      </w:pPr>
    </w:p>
    <w:p w:rsidR="00902EFD" w:rsidRDefault="00902EFD" w:rsidP="00323EE8">
      <w:pPr>
        <w:spacing w:after="0" w:line="240" w:lineRule="auto"/>
        <w:jc w:val="center"/>
        <w:rPr>
          <w:rFonts w:cs="Times New Roman"/>
          <w:b/>
          <w:color w:val="FF0000"/>
          <w:sz w:val="20"/>
          <w:szCs w:val="20"/>
        </w:rPr>
      </w:pPr>
    </w:p>
    <w:p w:rsidR="00902EFD" w:rsidRDefault="00902EFD" w:rsidP="00323EE8">
      <w:pPr>
        <w:spacing w:after="0" w:line="240" w:lineRule="auto"/>
        <w:jc w:val="center"/>
        <w:rPr>
          <w:rFonts w:cs="Times New Roman"/>
          <w:b/>
          <w:color w:val="FF0000"/>
          <w:sz w:val="20"/>
          <w:szCs w:val="20"/>
        </w:rPr>
      </w:pPr>
    </w:p>
    <w:p w:rsidR="00902EFD" w:rsidRDefault="00902EFD" w:rsidP="00323EE8">
      <w:pPr>
        <w:spacing w:after="0" w:line="240" w:lineRule="auto"/>
        <w:jc w:val="center"/>
        <w:rPr>
          <w:rFonts w:cs="Times New Roman"/>
          <w:b/>
          <w:color w:val="FF0000"/>
          <w:sz w:val="20"/>
          <w:szCs w:val="20"/>
        </w:rPr>
      </w:pPr>
    </w:p>
    <w:p w:rsidR="00902EFD" w:rsidRDefault="00902EFD" w:rsidP="00323EE8">
      <w:pPr>
        <w:spacing w:after="0" w:line="240" w:lineRule="auto"/>
        <w:jc w:val="center"/>
        <w:rPr>
          <w:rFonts w:cs="Times New Roman"/>
          <w:b/>
          <w:color w:val="FF0000"/>
          <w:sz w:val="20"/>
          <w:szCs w:val="20"/>
        </w:rPr>
      </w:pPr>
    </w:p>
    <w:p w:rsidR="00902EFD" w:rsidRDefault="00902EFD" w:rsidP="00323EE8">
      <w:pPr>
        <w:spacing w:after="0" w:line="240" w:lineRule="auto"/>
        <w:jc w:val="center"/>
        <w:rPr>
          <w:rFonts w:cs="Times New Roman"/>
          <w:b/>
          <w:color w:val="FF0000"/>
          <w:sz w:val="20"/>
          <w:szCs w:val="20"/>
        </w:rPr>
      </w:pPr>
    </w:p>
    <w:p w:rsidR="00902EFD" w:rsidRDefault="00902EFD" w:rsidP="00323EE8">
      <w:pPr>
        <w:spacing w:after="0" w:line="240" w:lineRule="auto"/>
        <w:jc w:val="center"/>
        <w:rPr>
          <w:rFonts w:cs="Times New Roman"/>
          <w:b/>
          <w:color w:val="FF0000"/>
          <w:sz w:val="20"/>
          <w:szCs w:val="20"/>
        </w:rPr>
      </w:pPr>
    </w:p>
    <w:p w:rsidR="00902EFD" w:rsidRDefault="00902EFD" w:rsidP="00323EE8">
      <w:pPr>
        <w:spacing w:after="0" w:line="240" w:lineRule="auto"/>
        <w:jc w:val="center"/>
        <w:rPr>
          <w:rFonts w:cs="Times New Roman"/>
          <w:b/>
          <w:color w:val="FF0000"/>
          <w:sz w:val="20"/>
          <w:szCs w:val="20"/>
        </w:rPr>
      </w:pPr>
    </w:p>
    <w:p w:rsidR="00902EFD" w:rsidRDefault="00902EFD" w:rsidP="00323EE8">
      <w:pPr>
        <w:spacing w:after="0" w:line="240" w:lineRule="auto"/>
        <w:jc w:val="center"/>
        <w:rPr>
          <w:rFonts w:cs="Times New Roman"/>
          <w:b/>
          <w:color w:val="FF0000"/>
          <w:sz w:val="20"/>
          <w:szCs w:val="20"/>
        </w:rPr>
      </w:pPr>
    </w:p>
    <w:p w:rsidR="00902EFD" w:rsidRDefault="00902EFD" w:rsidP="00323EE8">
      <w:pPr>
        <w:spacing w:after="0" w:line="240" w:lineRule="auto"/>
        <w:jc w:val="center"/>
        <w:rPr>
          <w:rFonts w:cs="Times New Roman"/>
          <w:b/>
          <w:color w:val="FF0000"/>
          <w:sz w:val="20"/>
          <w:szCs w:val="20"/>
        </w:rPr>
      </w:pPr>
    </w:p>
    <w:p w:rsidR="00902EFD" w:rsidRDefault="00902EFD" w:rsidP="00323EE8">
      <w:pPr>
        <w:spacing w:after="0" w:line="240" w:lineRule="auto"/>
        <w:jc w:val="center"/>
        <w:rPr>
          <w:rFonts w:cs="Times New Roman"/>
          <w:b/>
          <w:color w:val="FF0000"/>
          <w:sz w:val="20"/>
          <w:szCs w:val="20"/>
        </w:rPr>
      </w:pPr>
    </w:p>
    <w:p w:rsidR="00902EFD" w:rsidRDefault="00902EFD" w:rsidP="00323EE8">
      <w:pPr>
        <w:spacing w:after="0" w:line="240" w:lineRule="auto"/>
        <w:jc w:val="center"/>
        <w:rPr>
          <w:rFonts w:cs="Times New Roman"/>
          <w:b/>
          <w:color w:val="FF0000"/>
          <w:sz w:val="20"/>
          <w:szCs w:val="20"/>
        </w:rPr>
      </w:pPr>
    </w:p>
    <w:p w:rsidR="00902EFD" w:rsidRDefault="00902EFD" w:rsidP="00323EE8">
      <w:pPr>
        <w:spacing w:after="0" w:line="240" w:lineRule="auto"/>
        <w:jc w:val="center"/>
        <w:rPr>
          <w:rFonts w:cs="Times New Roman"/>
          <w:b/>
          <w:color w:val="FF0000"/>
          <w:sz w:val="20"/>
          <w:szCs w:val="20"/>
        </w:rPr>
      </w:pPr>
    </w:p>
    <w:p w:rsidR="00902EFD" w:rsidRDefault="00902EFD" w:rsidP="00323EE8">
      <w:pPr>
        <w:spacing w:after="0" w:line="240" w:lineRule="auto"/>
        <w:jc w:val="center"/>
        <w:rPr>
          <w:rFonts w:cs="Times New Roman"/>
          <w:b/>
          <w:color w:val="FF0000"/>
          <w:sz w:val="20"/>
          <w:szCs w:val="20"/>
        </w:rPr>
      </w:pPr>
    </w:p>
    <w:p w:rsidR="00902EFD" w:rsidRDefault="00902EFD" w:rsidP="00323EE8">
      <w:pPr>
        <w:spacing w:after="0" w:line="240" w:lineRule="auto"/>
        <w:jc w:val="center"/>
        <w:rPr>
          <w:rFonts w:cs="Times New Roman"/>
          <w:b/>
          <w:color w:val="FF0000"/>
          <w:sz w:val="20"/>
          <w:szCs w:val="20"/>
        </w:rPr>
      </w:pPr>
      <w:bookmarkStart w:id="0" w:name="_GoBack"/>
      <w:bookmarkEnd w:id="0"/>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9B1A40" w:rsidRDefault="009B1A40"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1F0DB5">
        <w:rPr>
          <w:rFonts w:cstheme="minorHAnsi"/>
          <w:b/>
          <w:sz w:val="24"/>
          <w:szCs w:val="24"/>
        </w:rPr>
        <w:t>20</w:t>
      </w:r>
      <w:r w:rsidR="0032207E">
        <w:rPr>
          <w:rFonts w:cstheme="minorHAnsi"/>
          <w:b/>
          <w:sz w:val="24"/>
          <w:szCs w:val="24"/>
        </w:rPr>
        <w:t>8</w:t>
      </w:r>
      <w:r w:rsidR="008C3D4F">
        <w:rPr>
          <w:rFonts w:cstheme="minorHAnsi"/>
          <w:b/>
          <w:sz w:val="24"/>
          <w:szCs w:val="24"/>
        </w:rPr>
        <w:t>8</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775B0E" w:rsidRPr="00947F57" w:rsidRDefault="00893482" w:rsidP="008C3D4F">
      <w:pPr>
        <w:spacing w:after="0" w:line="240" w:lineRule="auto"/>
        <w:jc w:val="both"/>
        <w:rPr>
          <w:sz w:val="24"/>
          <w:szCs w:val="24"/>
        </w:rPr>
      </w:pPr>
      <w:r w:rsidRPr="009F03B4">
        <w:rPr>
          <w:rFonts w:cstheme="minorHAnsi"/>
          <w:b/>
          <w:sz w:val="24"/>
          <w:szCs w:val="24"/>
        </w:rPr>
        <w:t xml:space="preserve">OBJETO: </w:t>
      </w:r>
      <w:r w:rsidR="008C3D4F" w:rsidRPr="008C3D4F">
        <w:rPr>
          <w:sz w:val="24"/>
          <w:szCs w:val="24"/>
        </w:rPr>
        <w:t>COMPRA DE GESSO ESTUQUE; MASSA PARA CALAFETAR;</w:t>
      </w:r>
      <w:r w:rsidR="008C3D4F">
        <w:rPr>
          <w:sz w:val="24"/>
          <w:szCs w:val="24"/>
        </w:rPr>
        <w:t xml:space="preserve"> </w:t>
      </w:r>
      <w:r w:rsidR="008C3D4F" w:rsidRPr="008C3D4F">
        <w:rPr>
          <w:sz w:val="24"/>
          <w:szCs w:val="24"/>
        </w:rPr>
        <w:t xml:space="preserve">FORRO EM PVC; MASSA PLÁSTICA; ADESIVO SELANTE </w:t>
      </w:r>
      <w:r w:rsidR="008C3D4F">
        <w:rPr>
          <w:sz w:val="24"/>
          <w:szCs w:val="24"/>
        </w:rPr>
        <w:t>–</w:t>
      </w:r>
      <w:r w:rsidR="008C3D4F" w:rsidRPr="008C3D4F">
        <w:rPr>
          <w:sz w:val="24"/>
          <w:szCs w:val="24"/>
        </w:rPr>
        <w:t xml:space="preserve"> SD</w:t>
      </w:r>
      <w:r w:rsidR="008C3D4F">
        <w:rPr>
          <w:sz w:val="24"/>
          <w:szCs w:val="24"/>
        </w:rPr>
        <w:t xml:space="preserve"> </w:t>
      </w:r>
      <w:r w:rsidR="008C3D4F" w:rsidRPr="008C3D4F">
        <w:rPr>
          <w:sz w:val="24"/>
          <w:szCs w:val="24"/>
        </w:rPr>
        <w:t>2495/2025.</w:t>
      </w:r>
    </w:p>
    <w:p w:rsidR="009B1A40" w:rsidRPr="00947F57" w:rsidRDefault="009B1A40" w:rsidP="009B1A40">
      <w:pPr>
        <w:spacing w:after="0" w:line="240" w:lineRule="auto"/>
        <w:jc w:val="both"/>
        <w:rPr>
          <w:sz w:val="24"/>
          <w:szCs w:val="24"/>
        </w:rPr>
      </w:pPr>
    </w:p>
    <w:p w:rsidR="009F1C94" w:rsidRPr="00947F57" w:rsidRDefault="009F1C94" w:rsidP="009F1C94">
      <w:pPr>
        <w:spacing w:after="0" w:line="240" w:lineRule="auto"/>
        <w:jc w:val="both"/>
        <w:rPr>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pple-system;BlinkMacSystemFont">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0DB5"/>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B2F20"/>
    <w:rsid w:val="002C16AE"/>
    <w:rsid w:val="002C59C1"/>
    <w:rsid w:val="002D67EE"/>
    <w:rsid w:val="002E2CE7"/>
    <w:rsid w:val="002F0453"/>
    <w:rsid w:val="002F2478"/>
    <w:rsid w:val="002F5C2B"/>
    <w:rsid w:val="002F5FBC"/>
    <w:rsid w:val="002F7EFB"/>
    <w:rsid w:val="0032207E"/>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3D24"/>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75B0E"/>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C3D4F"/>
    <w:rsid w:val="008E20E0"/>
    <w:rsid w:val="008E64B8"/>
    <w:rsid w:val="008F315A"/>
    <w:rsid w:val="008F6FFE"/>
    <w:rsid w:val="00900E60"/>
    <w:rsid w:val="009012AC"/>
    <w:rsid w:val="00902EFD"/>
    <w:rsid w:val="00904E5E"/>
    <w:rsid w:val="0091744A"/>
    <w:rsid w:val="00944B3B"/>
    <w:rsid w:val="00947F57"/>
    <w:rsid w:val="0097375F"/>
    <w:rsid w:val="00981D4E"/>
    <w:rsid w:val="00995579"/>
    <w:rsid w:val="009978EF"/>
    <w:rsid w:val="009A415E"/>
    <w:rsid w:val="009B1A40"/>
    <w:rsid w:val="009D2E9D"/>
    <w:rsid w:val="009D352C"/>
    <w:rsid w:val="009E6ADB"/>
    <w:rsid w:val="009F03B4"/>
    <w:rsid w:val="009F1C94"/>
    <w:rsid w:val="00A041AC"/>
    <w:rsid w:val="00A04559"/>
    <w:rsid w:val="00A04C45"/>
    <w:rsid w:val="00A057BA"/>
    <w:rsid w:val="00A27792"/>
    <w:rsid w:val="00A347F9"/>
    <w:rsid w:val="00A36283"/>
    <w:rsid w:val="00A45094"/>
    <w:rsid w:val="00A53C48"/>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328E"/>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70658395">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58887511">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37853056">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71196899">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570652585">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8682958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4810439">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1630172">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612781038">
      <w:bodyDiv w:val="1"/>
      <w:marLeft w:val="0"/>
      <w:marRight w:val="0"/>
      <w:marTop w:val="0"/>
      <w:marBottom w:val="0"/>
      <w:divBdr>
        <w:top w:val="none" w:sz="0" w:space="0" w:color="auto"/>
        <w:left w:val="none" w:sz="0" w:space="0" w:color="auto"/>
        <w:bottom w:val="none" w:sz="0" w:space="0" w:color="auto"/>
        <w:right w:val="none" w:sz="0" w:space="0" w:color="auto"/>
      </w:divBdr>
    </w:div>
    <w:div w:id="1613707303">
      <w:bodyDiv w:val="1"/>
      <w:marLeft w:val="0"/>
      <w:marRight w:val="0"/>
      <w:marTop w:val="0"/>
      <w:marBottom w:val="0"/>
      <w:divBdr>
        <w:top w:val="none" w:sz="0" w:space="0" w:color="auto"/>
        <w:left w:val="none" w:sz="0" w:space="0" w:color="auto"/>
        <w:bottom w:val="none" w:sz="0" w:space="0" w:color="auto"/>
        <w:right w:val="none" w:sz="0" w:space="0" w:color="auto"/>
      </w:divBdr>
    </w:div>
    <w:div w:id="1658461142">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1975140703">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080012633">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 w:id="21264647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32F80-BF94-482B-9EF6-B4C46DCEC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2966</Words>
  <Characters>16020</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2025-08-11T20:10:00Z</dcterms:created>
  <dcterms:modified xsi:type="dcterms:W3CDTF">2025-08-11T20:10:00Z</dcterms:modified>
  <dc:language>pt-BR</dc:language>
</cp:coreProperties>
</file>