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2F0" w:rsidRDefault="008122F0">
      <w:pPr>
        <w:spacing w:after="0" w:line="240" w:lineRule="auto"/>
        <w:rPr>
          <w:rFonts w:cs="Times New Roman"/>
          <w:sz w:val="2"/>
          <w:szCs w:val="2"/>
        </w:rPr>
      </w:pPr>
    </w:p>
    <w:p w:rsidR="008122F0" w:rsidRDefault="008122F0">
      <w:pPr>
        <w:spacing w:after="0" w:line="240" w:lineRule="auto"/>
        <w:rPr>
          <w:rFonts w:cs="Times New Roman"/>
          <w:sz w:val="2"/>
          <w:szCs w:val="2"/>
        </w:rPr>
      </w:pPr>
    </w:p>
    <w:p w:rsidR="008122F0" w:rsidRDefault="008122F0">
      <w:pPr>
        <w:spacing w:after="0" w:line="240" w:lineRule="auto"/>
        <w:rPr>
          <w:rFonts w:cs="Times New Roman"/>
          <w:sz w:val="2"/>
          <w:szCs w:val="2"/>
        </w:rPr>
      </w:pPr>
    </w:p>
    <w:p w:rsidR="008122F0" w:rsidRDefault="008122F0">
      <w:pPr>
        <w:spacing w:after="0" w:line="240" w:lineRule="auto"/>
        <w:rPr>
          <w:rFonts w:cs="Times New Roman"/>
          <w:sz w:val="2"/>
          <w:szCs w:val="2"/>
        </w:rPr>
      </w:pPr>
    </w:p>
    <w:p w:rsidR="008122F0" w:rsidRDefault="008122F0">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8122F0">
        <w:tc>
          <w:tcPr>
            <w:tcW w:w="10606" w:type="dxa"/>
          </w:tcPr>
          <w:p w:rsidR="008122F0" w:rsidRDefault="008122F0">
            <w:pPr>
              <w:spacing w:after="0" w:line="240" w:lineRule="auto"/>
              <w:jc w:val="center"/>
              <w:rPr>
                <w:b/>
                <w:sz w:val="32"/>
                <w:szCs w:val="32"/>
              </w:rPr>
            </w:pPr>
          </w:p>
          <w:p w:rsidR="008122F0" w:rsidRDefault="00CB12E6">
            <w:pPr>
              <w:spacing w:after="0" w:line="240" w:lineRule="auto"/>
              <w:jc w:val="center"/>
              <w:rPr>
                <w:b/>
                <w:sz w:val="32"/>
                <w:szCs w:val="32"/>
              </w:rPr>
            </w:pPr>
            <w:r>
              <w:rPr>
                <w:rFonts w:eastAsia="Calibri"/>
                <w:b/>
                <w:sz w:val="32"/>
                <w:szCs w:val="32"/>
              </w:rPr>
              <w:t xml:space="preserve">AVISO DE DISPENSA DE LICITAÇÃO N° </w:t>
            </w:r>
            <w:r w:rsidRPr="00CB12E6">
              <w:rPr>
                <w:rFonts w:eastAsia="Calibri"/>
                <w:b/>
                <w:sz w:val="32"/>
                <w:szCs w:val="32"/>
              </w:rPr>
              <w:t>2161</w:t>
            </w:r>
            <w:r w:rsidRPr="00CB12E6">
              <w:rPr>
                <w:rFonts w:eastAsia="Calibri"/>
                <w:b/>
                <w:sz w:val="32"/>
                <w:szCs w:val="32"/>
              </w:rPr>
              <w:t>/</w:t>
            </w:r>
            <w:r w:rsidRPr="00CB12E6">
              <w:rPr>
                <w:rFonts w:eastAsia="Calibri"/>
                <w:b/>
                <w:sz w:val="32"/>
                <w:szCs w:val="32"/>
              </w:rPr>
              <w:t>2025</w:t>
            </w:r>
          </w:p>
          <w:p w:rsidR="008122F0" w:rsidRDefault="008122F0">
            <w:pPr>
              <w:spacing w:after="0" w:line="240" w:lineRule="auto"/>
              <w:jc w:val="center"/>
              <w:rPr>
                <w:b/>
                <w:sz w:val="24"/>
                <w:szCs w:val="24"/>
              </w:rPr>
            </w:pPr>
          </w:p>
          <w:p w:rsidR="008122F0" w:rsidRDefault="00CB12E6">
            <w:pPr>
              <w:spacing w:after="0" w:line="240" w:lineRule="auto"/>
              <w:jc w:val="center"/>
              <w:rPr>
                <w:sz w:val="24"/>
                <w:szCs w:val="24"/>
              </w:rPr>
            </w:pPr>
            <w:r>
              <w:rPr>
                <w:rFonts w:eastAsia="Calibri"/>
                <w:sz w:val="24"/>
                <w:szCs w:val="24"/>
              </w:rPr>
              <w:t>FUNDAMENTAÇÃO LEGAL: ART. 75, INCISO II, DA LEI FEDERAL Nº 14.133/2021;</w:t>
            </w:r>
          </w:p>
          <w:p w:rsidR="008122F0" w:rsidRDefault="00CB12E6">
            <w:pPr>
              <w:spacing w:after="0" w:line="240" w:lineRule="auto"/>
              <w:jc w:val="center"/>
              <w:rPr>
                <w:sz w:val="24"/>
                <w:szCs w:val="24"/>
              </w:rPr>
            </w:pPr>
            <w:r>
              <w:rPr>
                <w:rFonts w:eastAsia="Calibri"/>
                <w:sz w:val="24"/>
                <w:szCs w:val="24"/>
              </w:rPr>
              <w:t>DECRETO MUNICIPAL Nº 19.637/2024;</w:t>
            </w:r>
          </w:p>
          <w:p w:rsidR="008122F0" w:rsidRDefault="008122F0">
            <w:pPr>
              <w:spacing w:after="0" w:line="240" w:lineRule="auto"/>
              <w:jc w:val="center"/>
              <w:rPr>
                <w:rFonts w:eastAsiaTheme="minorEastAsia" w:cs="Times New Roman"/>
                <w:color w:val="000000"/>
                <w:sz w:val="20"/>
                <w:szCs w:val="20"/>
                <w:lang w:eastAsia="pt-BR"/>
              </w:rPr>
            </w:pPr>
          </w:p>
        </w:tc>
      </w:tr>
    </w:tbl>
    <w:p w:rsidR="008122F0" w:rsidRDefault="008122F0">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8122F0">
        <w:tc>
          <w:tcPr>
            <w:tcW w:w="10605" w:type="dxa"/>
            <w:gridSpan w:val="2"/>
          </w:tcPr>
          <w:p w:rsidR="008122F0" w:rsidRDefault="00CB12E6">
            <w:pPr>
              <w:spacing w:after="0" w:line="240" w:lineRule="auto"/>
              <w:jc w:val="center"/>
              <w:rPr>
                <w:b/>
                <w:sz w:val="24"/>
                <w:szCs w:val="24"/>
              </w:rPr>
            </w:pPr>
            <w:r>
              <w:rPr>
                <w:rFonts w:eastAsia="Calibri"/>
                <w:b/>
                <w:sz w:val="24"/>
                <w:szCs w:val="24"/>
              </w:rPr>
              <w:t>DADOS DO AVISO</w:t>
            </w:r>
          </w:p>
          <w:p w:rsidR="008122F0" w:rsidRDefault="00CB12E6" w:rsidP="00CB12E6">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15 de agosto de 2025.</w:t>
            </w:r>
          </w:p>
        </w:tc>
      </w:tr>
      <w:tr w:rsidR="008122F0">
        <w:tc>
          <w:tcPr>
            <w:tcW w:w="10605" w:type="dxa"/>
            <w:gridSpan w:val="2"/>
          </w:tcPr>
          <w:p w:rsidR="008122F0" w:rsidRDefault="008122F0">
            <w:pPr>
              <w:spacing w:after="0" w:line="240" w:lineRule="auto"/>
              <w:jc w:val="both"/>
              <w:rPr>
                <w:b/>
                <w:sz w:val="24"/>
                <w:szCs w:val="24"/>
              </w:rPr>
            </w:pPr>
          </w:p>
          <w:p w:rsidR="008122F0" w:rsidRDefault="00CB12E6">
            <w:pPr>
              <w:spacing w:after="0" w:line="240" w:lineRule="auto"/>
              <w:jc w:val="both"/>
              <w:rPr>
                <w:b/>
                <w:sz w:val="24"/>
                <w:szCs w:val="24"/>
              </w:rPr>
            </w:pPr>
            <w:r>
              <w:rPr>
                <w:rFonts w:eastAsia="Calibri"/>
                <w:b/>
                <w:sz w:val="24"/>
                <w:szCs w:val="24"/>
              </w:rPr>
              <w:t>PROCESSO ADMINISTRATIVO: 87580/2025</w:t>
            </w:r>
          </w:p>
          <w:p w:rsidR="008122F0" w:rsidRDefault="008122F0">
            <w:pPr>
              <w:spacing w:after="0" w:line="240" w:lineRule="auto"/>
              <w:jc w:val="both"/>
              <w:rPr>
                <w:rFonts w:eastAsiaTheme="minorEastAsia" w:cs="Times New Roman"/>
                <w:b/>
                <w:color w:val="000000"/>
                <w:sz w:val="24"/>
                <w:szCs w:val="24"/>
                <w:lang w:eastAsia="pt-BR"/>
              </w:rPr>
            </w:pPr>
          </w:p>
        </w:tc>
      </w:tr>
      <w:tr w:rsidR="008122F0">
        <w:tc>
          <w:tcPr>
            <w:tcW w:w="6628" w:type="dxa"/>
          </w:tcPr>
          <w:p w:rsidR="008122F0" w:rsidRDefault="008122F0">
            <w:pPr>
              <w:spacing w:after="0" w:line="240" w:lineRule="auto"/>
              <w:jc w:val="both"/>
              <w:rPr>
                <w:b/>
                <w:sz w:val="24"/>
                <w:szCs w:val="24"/>
              </w:rPr>
            </w:pPr>
          </w:p>
          <w:p w:rsidR="008122F0" w:rsidRDefault="00CB12E6">
            <w:pPr>
              <w:spacing w:after="0" w:line="240" w:lineRule="auto"/>
              <w:jc w:val="both"/>
              <w:rPr>
                <w:b/>
                <w:sz w:val="24"/>
                <w:szCs w:val="24"/>
              </w:rPr>
            </w:pPr>
            <w:r>
              <w:rPr>
                <w:rFonts w:eastAsia="Calibri"/>
                <w:b/>
                <w:sz w:val="24"/>
                <w:szCs w:val="24"/>
              </w:rPr>
              <w:t>DATA E HORA LIMITE PARA ENVIO DA PROPOSTA DE PREÇO</w:t>
            </w:r>
          </w:p>
          <w:p w:rsidR="008122F0" w:rsidRDefault="008122F0">
            <w:pPr>
              <w:spacing w:after="0" w:line="240" w:lineRule="auto"/>
              <w:jc w:val="both"/>
              <w:rPr>
                <w:rFonts w:eastAsiaTheme="minorEastAsia" w:cs="Times New Roman"/>
                <w:b/>
                <w:color w:val="000000"/>
                <w:sz w:val="24"/>
                <w:szCs w:val="24"/>
                <w:lang w:eastAsia="pt-BR"/>
              </w:rPr>
            </w:pPr>
          </w:p>
        </w:tc>
        <w:tc>
          <w:tcPr>
            <w:tcW w:w="3977" w:type="dxa"/>
            <w:vAlign w:val="center"/>
          </w:tcPr>
          <w:p w:rsidR="008122F0" w:rsidRDefault="00CB12E6">
            <w:pPr>
              <w:tabs>
                <w:tab w:val="left" w:pos="1635"/>
              </w:tabs>
              <w:spacing w:after="0" w:line="240" w:lineRule="auto"/>
              <w:jc w:val="center"/>
              <w:rPr>
                <w:b/>
                <w:sz w:val="24"/>
                <w:szCs w:val="24"/>
              </w:rPr>
            </w:pPr>
            <w:r>
              <w:rPr>
                <w:rFonts w:eastAsia="Calibri"/>
                <w:b/>
                <w:sz w:val="24"/>
                <w:szCs w:val="24"/>
              </w:rPr>
              <w:t>Até dia 20/08/2025</w:t>
            </w:r>
          </w:p>
          <w:p w:rsidR="008122F0" w:rsidRDefault="00CB12E6">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8122F0">
        <w:tc>
          <w:tcPr>
            <w:tcW w:w="6628" w:type="dxa"/>
          </w:tcPr>
          <w:p w:rsidR="008122F0" w:rsidRDefault="008122F0">
            <w:pPr>
              <w:spacing w:after="0" w:line="240" w:lineRule="auto"/>
              <w:jc w:val="both"/>
              <w:rPr>
                <w:b/>
                <w:sz w:val="24"/>
                <w:szCs w:val="24"/>
              </w:rPr>
            </w:pPr>
          </w:p>
          <w:p w:rsidR="008122F0" w:rsidRDefault="00CB12E6">
            <w:pPr>
              <w:spacing w:after="0" w:line="240" w:lineRule="auto"/>
              <w:jc w:val="both"/>
              <w:rPr>
                <w:b/>
                <w:sz w:val="24"/>
                <w:szCs w:val="24"/>
              </w:rPr>
            </w:pPr>
            <w:r>
              <w:rPr>
                <w:rFonts w:eastAsia="Calibri"/>
                <w:b/>
                <w:sz w:val="24"/>
                <w:szCs w:val="24"/>
              </w:rPr>
              <w:t>REFERÊNCIA DE HORÁRIO</w:t>
            </w:r>
          </w:p>
          <w:p w:rsidR="008122F0" w:rsidRDefault="008122F0">
            <w:pPr>
              <w:spacing w:after="0" w:line="240" w:lineRule="auto"/>
              <w:jc w:val="both"/>
              <w:rPr>
                <w:rFonts w:eastAsiaTheme="minorEastAsia" w:cs="Times New Roman"/>
                <w:b/>
                <w:color w:val="000000"/>
                <w:sz w:val="24"/>
                <w:szCs w:val="24"/>
                <w:lang w:eastAsia="pt-BR"/>
              </w:rPr>
            </w:pPr>
          </w:p>
        </w:tc>
        <w:tc>
          <w:tcPr>
            <w:tcW w:w="3977" w:type="dxa"/>
          </w:tcPr>
          <w:p w:rsidR="008122F0" w:rsidRDefault="008122F0">
            <w:pPr>
              <w:spacing w:after="0" w:line="240" w:lineRule="auto"/>
              <w:jc w:val="center"/>
              <w:rPr>
                <w:sz w:val="24"/>
                <w:szCs w:val="24"/>
              </w:rPr>
            </w:pPr>
          </w:p>
          <w:p w:rsidR="008122F0" w:rsidRDefault="00CB12E6">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8122F0">
        <w:tc>
          <w:tcPr>
            <w:tcW w:w="6628" w:type="dxa"/>
          </w:tcPr>
          <w:p w:rsidR="008122F0" w:rsidRDefault="008122F0">
            <w:pPr>
              <w:spacing w:after="0" w:line="240" w:lineRule="auto"/>
              <w:jc w:val="both"/>
              <w:rPr>
                <w:b/>
                <w:sz w:val="24"/>
                <w:szCs w:val="24"/>
              </w:rPr>
            </w:pPr>
          </w:p>
          <w:p w:rsidR="008122F0" w:rsidRDefault="00CB12E6">
            <w:pPr>
              <w:spacing w:after="0" w:line="240" w:lineRule="auto"/>
              <w:jc w:val="both"/>
              <w:rPr>
                <w:b/>
                <w:sz w:val="24"/>
                <w:szCs w:val="24"/>
              </w:rPr>
            </w:pPr>
            <w:r>
              <w:rPr>
                <w:rFonts w:eastAsia="Calibri"/>
                <w:b/>
                <w:sz w:val="24"/>
                <w:szCs w:val="24"/>
              </w:rPr>
              <w:t>ENDEREÇO ELETRÔNICO PARA ENVIO DA PROPOSTA</w:t>
            </w:r>
          </w:p>
          <w:p w:rsidR="008122F0" w:rsidRDefault="008122F0">
            <w:pPr>
              <w:spacing w:after="0" w:line="240" w:lineRule="auto"/>
              <w:jc w:val="both"/>
              <w:rPr>
                <w:rFonts w:eastAsiaTheme="minorEastAsia" w:cs="Times New Roman"/>
                <w:b/>
                <w:color w:val="000000"/>
                <w:sz w:val="24"/>
                <w:szCs w:val="24"/>
                <w:lang w:eastAsia="pt-BR"/>
              </w:rPr>
            </w:pPr>
          </w:p>
        </w:tc>
        <w:tc>
          <w:tcPr>
            <w:tcW w:w="3977" w:type="dxa"/>
          </w:tcPr>
          <w:p w:rsidR="008122F0" w:rsidRDefault="008122F0">
            <w:pPr>
              <w:spacing w:after="0" w:line="240" w:lineRule="auto"/>
              <w:jc w:val="center"/>
              <w:rPr>
                <w:sz w:val="24"/>
                <w:szCs w:val="24"/>
              </w:rPr>
            </w:pPr>
          </w:p>
          <w:p w:rsidR="008122F0" w:rsidRDefault="00CB12E6">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8122F0" w:rsidRDefault="008122F0">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122F0">
        <w:tc>
          <w:tcPr>
            <w:tcW w:w="10606" w:type="dxa"/>
          </w:tcPr>
          <w:p w:rsidR="008122F0" w:rsidRDefault="008122F0">
            <w:pPr>
              <w:spacing w:after="0" w:line="240" w:lineRule="auto"/>
              <w:jc w:val="both"/>
              <w:rPr>
                <w:sz w:val="24"/>
                <w:szCs w:val="24"/>
              </w:rPr>
            </w:pPr>
          </w:p>
          <w:p w:rsidR="008122F0" w:rsidRDefault="00CB12E6">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w:t>
            </w:r>
            <w:r>
              <w:rPr>
                <w:rFonts w:eastAsia="Calibri"/>
                <w:b/>
                <w:sz w:val="24"/>
                <w:szCs w:val="24"/>
              </w:rPr>
              <w:t>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w:t>
            </w:r>
            <w:r>
              <w:rPr>
                <w:rFonts w:eastAsia="Calibri"/>
                <w:sz w:val="24"/>
                <w:szCs w:val="24"/>
              </w:rPr>
              <w:t xml:space="preserve">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w:t>
            </w:r>
            <w:r>
              <w:rPr>
                <w:rFonts w:eastAsia="Calibri"/>
                <w:sz w:val="24"/>
                <w:szCs w:val="24"/>
              </w:rPr>
              <w:t xml:space="preserve"> a proposta mais vantajosa, observadas as datas e horários discriminados.</w:t>
            </w:r>
          </w:p>
          <w:p w:rsidR="008122F0" w:rsidRDefault="008122F0">
            <w:pPr>
              <w:spacing w:after="0" w:line="240" w:lineRule="auto"/>
              <w:jc w:val="both"/>
              <w:rPr>
                <w:rFonts w:eastAsiaTheme="minorEastAsia" w:cs="Times New Roman"/>
                <w:color w:val="000000"/>
                <w:sz w:val="24"/>
                <w:szCs w:val="24"/>
                <w:lang w:eastAsia="pt-BR"/>
              </w:rPr>
            </w:pPr>
          </w:p>
        </w:tc>
      </w:tr>
    </w:tbl>
    <w:p w:rsidR="008122F0" w:rsidRDefault="008122F0">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122F0">
        <w:tc>
          <w:tcPr>
            <w:tcW w:w="10606" w:type="dxa"/>
          </w:tcPr>
          <w:p w:rsidR="008122F0" w:rsidRDefault="008122F0">
            <w:pPr>
              <w:spacing w:after="0" w:line="240" w:lineRule="auto"/>
              <w:jc w:val="both"/>
              <w:rPr>
                <w:b/>
                <w:sz w:val="24"/>
                <w:szCs w:val="24"/>
              </w:rPr>
            </w:pPr>
          </w:p>
          <w:p w:rsidR="008122F0" w:rsidRDefault="008122F0">
            <w:pPr>
              <w:spacing w:after="0" w:line="240" w:lineRule="auto"/>
              <w:jc w:val="both"/>
              <w:rPr>
                <w:b/>
                <w:sz w:val="24"/>
                <w:szCs w:val="24"/>
              </w:rPr>
            </w:pPr>
          </w:p>
          <w:p w:rsidR="008122F0" w:rsidRDefault="008122F0">
            <w:pPr>
              <w:spacing w:after="0" w:line="240" w:lineRule="auto"/>
              <w:jc w:val="both"/>
              <w:rPr>
                <w:b/>
                <w:sz w:val="24"/>
                <w:szCs w:val="24"/>
              </w:rPr>
            </w:pPr>
          </w:p>
          <w:p w:rsidR="008122F0" w:rsidRDefault="00CB12E6">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Pr="00CB12E6">
              <w:rPr>
                <w:rFonts w:eastAsia="Calibri" w:cstheme="minorHAnsi"/>
                <w:sz w:val="24"/>
                <w:szCs w:val="24"/>
              </w:rPr>
              <w:t>Aquisição de microcomputador</w:t>
            </w:r>
            <w:r w:rsidRPr="00CB12E6">
              <w:rPr>
                <w:rFonts w:eastAsia="Calibri" w:cstheme="minorHAnsi"/>
                <w:sz w:val="24"/>
                <w:szCs w:val="24"/>
              </w:rPr>
              <w:t>, conforme Termo de Referência.</w:t>
            </w:r>
          </w:p>
          <w:p w:rsidR="008122F0" w:rsidRDefault="008122F0">
            <w:pPr>
              <w:spacing w:after="0" w:line="240" w:lineRule="auto"/>
              <w:jc w:val="both"/>
              <w:rPr>
                <w:rFonts w:cstheme="minorHAnsi"/>
                <w:sz w:val="24"/>
                <w:szCs w:val="24"/>
              </w:rPr>
            </w:pPr>
          </w:p>
          <w:p w:rsidR="008122F0" w:rsidRDefault="008122F0">
            <w:pPr>
              <w:spacing w:after="0" w:line="240" w:lineRule="auto"/>
              <w:jc w:val="both"/>
              <w:rPr>
                <w:sz w:val="24"/>
                <w:szCs w:val="24"/>
              </w:rPr>
            </w:pPr>
          </w:p>
          <w:p w:rsidR="008122F0" w:rsidRDefault="008122F0">
            <w:pPr>
              <w:spacing w:after="0" w:line="240" w:lineRule="auto"/>
              <w:jc w:val="both"/>
              <w:rPr>
                <w:rFonts w:eastAsiaTheme="minorEastAsia" w:cs="Times New Roman"/>
                <w:color w:val="000000"/>
                <w:sz w:val="24"/>
                <w:szCs w:val="24"/>
                <w:lang w:eastAsia="pt-BR"/>
              </w:rPr>
            </w:pPr>
          </w:p>
        </w:tc>
      </w:tr>
    </w:tbl>
    <w:p w:rsidR="008122F0" w:rsidRDefault="008122F0">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122F0">
        <w:tc>
          <w:tcPr>
            <w:tcW w:w="10606" w:type="dxa"/>
          </w:tcPr>
          <w:p w:rsidR="008122F0" w:rsidRDefault="00CB12E6">
            <w:pPr>
              <w:spacing w:after="0" w:line="240" w:lineRule="auto"/>
              <w:jc w:val="center"/>
              <w:rPr>
                <w:b/>
                <w:sz w:val="24"/>
                <w:szCs w:val="24"/>
                <w:u w:val="single"/>
              </w:rPr>
            </w:pPr>
            <w:r>
              <w:rPr>
                <w:rFonts w:eastAsia="Calibri"/>
                <w:b/>
                <w:sz w:val="24"/>
                <w:szCs w:val="24"/>
                <w:u w:val="single"/>
              </w:rPr>
              <w:t>ANEXOS DESTE AVISO</w:t>
            </w:r>
          </w:p>
          <w:p w:rsidR="008122F0" w:rsidRDefault="008122F0">
            <w:pPr>
              <w:spacing w:after="0" w:line="240" w:lineRule="auto"/>
              <w:jc w:val="center"/>
              <w:rPr>
                <w:b/>
                <w:sz w:val="24"/>
                <w:szCs w:val="24"/>
                <w:u w:val="single"/>
              </w:rPr>
            </w:pPr>
          </w:p>
          <w:p w:rsidR="008122F0" w:rsidRDefault="00CB12E6">
            <w:pPr>
              <w:spacing w:after="0" w:line="240" w:lineRule="auto"/>
              <w:jc w:val="both"/>
              <w:rPr>
                <w:sz w:val="24"/>
                <w:szCs w:val="24"/>
              </w:rPr>
            </w:pPr>
            <w:r>
              <w:rPr>
                <w:rFonts w:eastAsia="Calibri"/>
                <w:sz w:val="24"/>
                <w:szCs w:val="24"/>
              </w:rPr>
              <w:t>Anexo I – Modelo de Proposta</w:t>
            </w:r>
          </w:p>
          <w:p w:rsidR="008122F0" w:rsidRDefault="00CB12E6">
            <w:pPr>
              <w:spacing w:after="0" w:line="240" w:lineRule="auto"/>
              <w:jc w:val="both"/>
              <w:rPr>
                <w:sz w:val="24"/>
                <w:szCs w:val="24"/>
              </w:rPr>
            </w:pPr>
            <w:r>
              <w:rPr>
                <w:rFonts w:eastAsia="Calibri"/>
                <w:sz w:val="24"/>
                <w:szCs w:val="24"/>
              </w:rPr>
              <w:t>Anexo II - Termo de Referência</w:t>
            </w:r>
          </w:p>
          <w:p w:rsidR="008122F0" w:rsidRDefault="00CB12E6">
            <w:pPr>
              <w:spacing w:after="0" w:line="240" w:lineRule="auto"/>
              <w:jc w:val="both"/>
              <w:rPr>
                <w:sz w:val="24"/>
                <w:szCs w:val="24"/>
              </w:rPr>
            </w:pPr>
            <w:r>
              <w:rPr>
                <w:rFonts w:eastAsia="Calibri"/>
                <w:sz w:val="24"/>
                <w:szCs w:val="24"/>
              </w:rPr>
              <w:t xml:space="preserve">Anexo III – </w:t>
            </w:r>
            <w:r>
              <w:rPr>
                <w:rFonts w:eastAsia="Calibri"/>
                <w:sz w:val="24"/>
                <w:szCs w:val="24"/>
              </w:rPr>
              <w:t>Relação de Documentos de Regularidade</w:t>
            </w:r>
          </w:p>
          <w:p w:rsidR="008122F0" w:rsidRDefault="00CB12E6">
            <w:pPr>
              <w:spacing w:after="0" w:line="240" w:lineRule="auto"/>
              <w:jc w:val="both"/>
              <w:rPr>
                <w:i/>
                <w:color w:val="FF0000"/>
                <w:sz w:val="24"/>
                <w:szCs w:val="24"/>
              </w:rPr>
            </w:pPr>
            <w:r>
              <w:rPr>
                <w:rFonts w:eastAsia="Calibri"/>
                <w:sz w:val="24"/>
                <w:szCs w:val="24"/>
              </w:rPr>
              <w:t>Anexo IV - Declaração</w:t>
            </w:r>
          </w:p>
          <w:p w:rsidR="008122F0" w:rsidRDefault="008122F0">
            <w:pPr>
              <w:spacing w:after="0" w:line="240" w:lineRule="auto"/>
              <w:jc w:val="both"/>
              <w:rPr>
                <w:sz w:val="24"/>
                <w:szCs w:val="24"/>
              </w:rPr>
            </w:pPr>
          </w:p>
        </w:tc>
      </w:tr>
    </w:tbl>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CB12E6">
      <w:pPr>
        <w:spacing w:after="0" w:line="240" w:lineRule="auto"/>
        <w:ind w:left="-142"/>
        <w:jc w:val="center"/>
        <w:rPr>
          <w:b/>
          <w:sz w:val="24"/>
          <w:szCs w:val="24"/>
        </w:rPr>
      </w:pPr>
      <w:r>
        <w:rPr>
          <w:b/>
          <w:sz w:val="24"/>
          <w:szCs w:val="24"/>
        </w:rPr>
        <w:t>AVISO DE DISPENSA DE LICITAÇÃO N° 2161/2025</w:t>
      </w:r>
    </w:p>
    <w:p w:rsidR="008122F0" w:rsidRDefault="008122F0">
      <w:pPr>
        <w:spacing w:after="0" w:line="240" w:lineRule="auto"/>
        <w:ind w:left="-142"/>
        <w:jc w:val="both"/>
        <w:rPr>
          <w:sz w:val="24"/>
          <w:szCs w:val="24"/>
        </w:rPr>
      </w:pPr>
    </w:p>
    <w:p w:rsidR="008122F0" w:rsidRDefault="00CB12E6">
      <w:pPr>
        <w:pStyle w:val="PargrafodaLista"/>
        <w:numPr>
          <w:ilvl w:val="0"/>
          <w:numId w:val="1"/>
        </w:numPr>
        <w:spacing w:after="0" w:line="240" w:lineRule="auto"/>
        <w:jc w:val="both"/>
        <w:rPr>
          <w:b/>
          <w:sz w:val="24"/>
          <w:szCs w:val="24"/>
        </w:rPr>
      </w:pPr>
      <w:r>
        <w:rPr>
          <w:b/>
          <w:sz w:val="24"/>
          <w:szCs w:val="24"/>
        </w:rPr>
        <w:t>REGÊNCIA LEGAL</w:t>
      </w:r>
    </w:p>
    <w:p w:rsidR="008122F0" w:rsidRDefault="008122F0">
      <w:pPr>
        <w:pStyle w:val="PargrafodaLista"/>
        <w:spacing w:after="0" w:line="240" w:lineRule="auto"/>
        <w:ind w:left="578"/>
        <w:jc w:val="both"/>
        <w:rPr>
          <w:b/>
          <w:sz w:val="24"/>
          <w:szCs w:val="24"/>
        </w:rPr>
      </w:pPr>
    </w:p>
    <w:p w:rsidR="008122F0" w:rsidRDefault="00CB12E6">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8122F0" w:rsidRDefault="00CB12E6">
      <w:pPr>
        <w:pStyle w:val="PargrafodaLista"/>
        <w:spacing w:after="0" w:line="240" w:lineRule="auto"/>
        <w:ind w:left="218"/>
        <w:jc w:val="both"/>
        <w:rPr>
          <w:sz w:val="24"/>
          <w:szCs w:val="24"/>
        </w:rPr>
      </w:pPr>
      <w:r>
        <w:rPr>
          <w:sz w:val="24"/>
          <w:szCs w:val="24"/>
        </w:rPr>
        <w:t xml:space="preserve">a) Lei nº 14.133/2021, Art. 75, </w:t>
      </w:r>
      <w:r>
        <w:rPr>
          <w:sz w:val="24"/>
          <w:szCs w:val="24"/>
        </w:rPr>
        <w:t xml:space="preserve">Inc. II; </w:t>
      </w:r>
      <w:proofErr w:type="gramStart"/>
      <w:r>
        <w:rPr>
          <w:sz w:val="24"/>
          <w:szCs w:val="24"/>
        </w:rPr>
        <w:t>e</w:t>
      </w:r>
      <w:proofErr w:type="gramEnd"/>
    </w:p>
    <w:p w:rsidR="008122F0" w:rsidRDefault="00CB12E6">
      <w:pPr>
        <w:pStyle w:val="PargrafodaLista"/>
        <w:spacing w:after="0" w:line="240" w:lineRule="auto"/>
        <w:ind w:left="218"/>
        <w:jc w:val="both"/>
        <w:rPr>
          <w:sz w:val="24"/>
          <w:szCs w:val="24"/>
        </w:rPr>
      </w:pPr>
      <w:r>
        <w:rPr>
          <w:sz w:val="24"/>
          <w:szCs w:val="24"/>
        </w:rPr>
        <w:t>b) Decreto nº 19.637 de 21 de Maio de 2024;</w:t>
      </w:r>
    </w:p>
    <w:p w:rsidR="008122F0" w:rsidRDefault="008122F0">
      <w:pPr>
        <w:pStyle w:val="PargrafodaLista"/>
        <w:spacing w:after="0" w:line="240" w:lineRule="auto"/>
        <w:ind w:left="218"/>
        <w:jc w:val="both"/>
        <w:rPr>
          <w:sz w:val="24"/>
          <w:szCs w:val="24"/>
        </w:rPr>
      </w:pPr>
    </w:p>
    <w:p w:rsidR="008122F0" w:rsidRDefault="00CB12E6">
      <w:pPr>
        <w:pStyle w:val="PargrafodaLista"/>
        <w:numPr>
          <w:ilvl w:val="0"/>
          <w:numId w:val="1"/>
        </w:numPr>
        <w:spacing w:after="0" w:line="240" w:lineRule="auto"/>
        <w:jc w:val="both"/>
        <w:rPr>
          <w:b/>
          <w:sz w:val="24"/>
          <w:szCs w:val="24"/>
        </w:rPr>
      </w:pPr>
      <w:r>
        <w:rPr>
          <w:b/>
          <w:sz w:val="24"/>
          <w:szCs w:val="24"/>
        </w:rPr>
        <w:t>OBJETO</w:t>
      </w:r>
    </w:p>
    <w:p w:rsidR="008122F0" w:rsidRDefault="008122F0">
      <w:pPr>
        <w:pStyle w:val="PargrafodaLista"/>
        <w:spacing w:after="0" w:line="240" w:lineRule="auto"/>
        <w:ind w:left="578"/>
        <w:jc w:val="both"/>
        <w:rPr>
          <w:b/>
          <w:sz w:val="24"/>
          <w:szCs w:val="24"/>
        </w:rPr>
      </w:pPr>
    </w:p>
    <w:p w:rsidR="008122F0" w:rsidRDefault="00CB12E6">
      <w:pPr>
        <w:spacing w:after="0" w:line="240" w:lineRule="auto"/>
        <w:ind w:left="218"/>
        <w:jc w:val="both"/>
        <w:rPr>
          <w:sz w:val="24"/>
          <w:szCs w:val="24"/>
        </w:rPr>
      </w:pPr>
      <w:r>
        <w:rPr>
          <w:sz w:val="24"/>
          <w:szCs w:val="24"/>
        </w:rPr>
        <w:t>2.1 Conforme condições constantes no Termo de Referência, Anexo II deste Aviso.</w:t>
      </w:r>
    </w:p>
    <w:p w:rsidR="008122F0" w:rsidRDefault="008122F0">
      <w:pPr>
        <w:pStyle w:val="PargrafodaLista"/>
        <w:spacing w:after="0" w:line="240" w:lineRule="auto"/>
        <w:ind w:left="578"/>
        <w:jc w:val="both"/>
        <w:rPr>
          <w:sz w:val="24"/>
          <w:szCs w:val="24"/>
        </w:rPr>
      </w:pPr>
    </w:p>
    <w:p w:rsidR="008122F0" w:rsidRDefault="00CB12E6">
      <w:pPr>
        <w:pStyle w:val="PargrafodaLista"/>
        <w:numPr>
          <w:ilvl w:val="0"/>
          <w:numId w:val="1"/>
        </w:numPr>
        <w:spacing w:after="0" w:line="240" w:lineRule="auto"/>
        <w:jc w:val="both"/>
        <w:rPr>
          <w:b/>
          <w:sz w:val="24"/>
          <w:szCs w:val="24"/>
        </w:rPr>
      </w:pPr>
      <w:r>
        <w:rPr>
          <w:b/>
          <w:sz w:val="24"/>
          <w:szCs w:val="24"/>
        </w:rPr>
        <w:t>CONDIÇÕES DE PARTICIPAÇÃO</w:t>
      </w:r>
    </w:p>
    <w:p w:rsidR="008122F0" w:rsidRDefault="008122F0">
      <w:pPr>
        <w:pStyle w:val="PargrafodaLista"/>
        <w:spacing w:after="0" w:line="240" w:lineRule="auto"/>
        <w:ind w:left="578"/>
        <w:jc w:val="both"/>
        <w:rPr>
          <w:b/>
          <w:sz w:val="24"/>
          <w:szCs w:val="24"/>
        </w:rPr>
      </w:pPr>
    </w:p>
    <w:p w:rsidR="008122F0" w:rsidRDefault="00CB12E6">
      <w:pPr>
        <w:spacing w:after="0" w:line="240" w:lineRule="auto"/>
        <w:ind w:left="218"/>
        <w:jc w:val="both"/>
        <w:rPr>
          <w:sz w:val="24"/>
          <w:szCs w:val="24"/>
        </w:rPr>
      </w:pPr>
      <w:r>
        <w:rPr>
          <w:sz w:val="24"/>
          <w:szCs w:val="24"/>
        </w:rPr>
        <w:t>3.1 Poderão participar desta Dispensa de Licitação, pessoa jurídica, regularmente es</w:t>
      </w:r>
      <w:r>
        <w:rPr>
          <w:sz w:val="24"/>
          <w:szCs w:val="24"/>
        </w:rPr>
        <w:t>tabelecida no país que atenda às condições exigidas neste Aviso e seus anexos, devendo pertencer ao ramo da atividade pertinente e compatível com o objeto pretendido.</w:t>
      </w:r>
    </w:p>
    <w:p w:rsidR="008122F0" w:rsidRDefault="00CB12E6">
      <w:pPr>
        <w:spacing w:after="0" w:line="240" w:lineRule="auto"/>
        <w:ind w:left="218"/>
        <w:jc w:val="both"/>
        <w:rPr>
          <w:sz w:val="24"/>
          <w:szCs w:val="24"/>
        </w:rPr>
      </w:pPr>
      <w:r>
        <w:rPr>
          <w:sz w:val="24"/>
          <w:szCs w:val="24"/>
        </w:rPr>
        <w:t xml:space="preserve">3.2 Não poderão participar desta Dispensa de Licitação os interessados: </w:t>
      </w:r>
    </w:p>
    <w:p w:rsidR="008122F0" w:rsidRDefault="00CB12E6">
      <w:pPr>
        <w:spacing w:after="0" w:line="240" w:lineRule="auto"/>
        <w:ind w:left="218"/>
        <w:jc w:val="both"/>
        <w:rPr>
          <w:sz w:val="24"/>
          <w:szCs w:val="24"/>
        </w:rPr>
      </w:pPr>
      <w:r>
        <w:rPr>
          <w:sz w:val="24"/>
          <w:szCs w:val="24"/>
        </w:rPr>
        <w:t xml:space="preserve">a) Proibidos de </w:t>
      </w:r>
      <w:r>
        <w:rPr>
          <w:sz w:val="24"/>
          <w:szCs w:val="24"/>
        </w:rPr>
        <w:t xml:space="preserve">participar de licitações e celebrar contratos administrativos, na forma da legislação vigente. </w:t>
      </w:r>
    </w:p>
    <w:p w:rsidR="008122F0" w:rsidRDefault="00CB12E6">
      <w:pPr>
        <w:spacing w:after="0" w:line="240" w:lineRule="auto"/>
        <w:ind w:left="218"/>
        <w:jc w:val="both"/>
        <w:rPr>
          <w:sz w:val="24"/>
          <w:szCs w:val="24"/>
        </w:rPr>
      </w:pPr>
      <w:r>
        <w:rPr>
          <w:sz w:val="24"/>
          <w:szCs w:val="24"/>
        </w:rPr>
        <w:t xml:space="preserve">b) Que não atendam às condições deste Aviso e Termo de Referência; </w:t>
      </w:r>
    </w:p>
    <w:p w:rsidR="008122F0" w:rsidRDefault="00CB12E6">
      <w:pPr>
        <w:spacing w:after="0" w:line="240" w:lineRule="auto"/>
        <w:ind w:left="218"/>
        <w:jc w:val="both"/>
        <w:rPr>
          <w:sz w:val="24"/>
          <w:szCs w:val="24"/>
        </w:rPr>
      </w:pPr>
      <w:r>
        <w:rPr>
          <w:sz w:val="24"/>
          <w:szCs w:val="24"/>
        </w:rPr>
        <w:t>c) Estrangeiros que não tenham representação legal no Brasil com poderes expressos para rece</w:t>
      </w:r>
      <w:r>
        <w:rPr>
          <w:sz w:val="24"/>
          <w:szCs w:val="24"/>
        </w:rPr>
        <w:t xml:space="preserve">ber citação e responder administrativa ou judicialmente; </w:t>
      </w:r>
    </w:p>
    <w:p w:rsidR="008122F0" w:rsidRDefault="00CB12E6">
      <w:pPr>
        <w:spacing w:after="0" w:line="240" w:lineRule="auto"/>
        <w:ind w:left="218"/>
        <w:jc w:val="both"/>
        <w:rPr>
          <w:sz w:val="24"/>
          <w:szCs w:val="24"/>
        </w:rPr>
      </w:pPr>
      <w:r>
        <w:rPr>
          <w:sz w:val="24"/>
          <w:szCs w:val="24"/>
        </w:rPr>
        <w:t xml:space="preserve">d) Que se enquadrem nas vedações previstas no artigo 14, da Lei Federal n° 14.133/21; </w:t>
      </w:r>
    </w:p>
    <w:p w:rsidR="008122F0" w:rsidRDefault="00CB12E6">
      <w:pPr>
        <w:spacing w:after="0" w:line="240" w:lineRule="auto"/>
        <w:ind w:left="218"/>
        <w:jc w:val="both"/>
        <w:rPr>
          <w:sz w:val="24"/>
          <w:szCs w:val="24"/>
        </w:rPr>
      </w:pPr>
      <w:r>
        <w:rPr>
          <w:sz w:val="24"/>
          <w:szCs w:val="24"/>
        </w:rPr>
        <w:t xml:space="preserve">e) Estejam cumprindo penalidade de suspensão temporária imposta pela Administração Pública Municipal, inciso </w:t>
      </w:r>
      <w:r>
        <w:rPr>
          <w:sz w:val="24"/>
          <w:szCs w:val="24"/>
        </w:rPr>
        <w:t>III do art. 156 da Lei Federal n° 14.133/21, ou ainda, penalidade imposta por qualquer órgão da Administração Pública, na hipótese prevista no inciso IV do art. 156 da Lei n° 14.133/21.</w:t>
      </w:r>
    </w:p>
    <w:p w:rsidR="008122F0" w:rsidRDefault="008122F0">
      <w:pPr>
        <w:pStyle w:val="PargrafodaLista"/>
        <w:spacing w:after="0" w:line="240" w:lineRule="auto"/>
        <w:ind w:left="218"/>
        <w:jc w:val="both"/>
        <w:rPr>
          <w:sz w:val="24"/>
          <w:szCs w:val="24"/>
        </w:rPr>
      </w:pPr>
    </w:p>
    <w:p w:rsidR="008122F0" w:rsidRDefault="00CB12E6">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w:t>
      </w:r>
      <w:r>
        <w:rPr>
          <w:b/>
          <w:sz w:val="24"/>
          <w:szCs w:val="24"/>
        </w:rPr>
        <w:t>REGA</w:t>
      </w:r>
      <w:proofErr w:type="gramEnd"/>
    </w:p>
    <w:p w:rsidR="008122F0" w:rsidRDefault="008122F0">
      <w:pPr>
        <w:spacing w:after="0" w:line="240" w:lineRule="auto"/>
        <w:ind w:left="218"/>
        <w:jc w:val="both"/>
        <w:rPr>
          <w:b/>
          <w:sz w:val="24"/>
          <w:szCs w:val="24"/>
        </w:rPr>
      </w:pPr>
    </w:p>
    <w:p w:rsidR="008122F0" w:rsidRDefault="00CB12E6">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8122F0" w:rsidRDefault="00CB12E6">
      <w:pPr>
        <w:pStyle w:val="PargrafodaLista"/>
        <w:spacing w:after="0" w:line="240" w:lineRule="auto"/>
        <w:ind w:left="578"/>
        <w:jc w:val="both"/>
        <w:rPr>
          <w:sz w:val="24"/>
          <w:szCs w:val="24"/>
        </w:rPr>
      </w:pPr>
      <w:r>
        <w:rPr>
          <w:sz w:val="24"/>
          <w:szCs w:val="24"/>
        </w:rPr>
        <w:t xml:space="preserve"> </w:t>
      </w:r>
    </w:p>
    <w:p w:rsidR="008122F0" w:rsidRDefault="00CB12E6">
      <w:pPr>
        <w:pStyle w:val="PargrafodaLista"/>
        <w:numPr>
          <w:ilvl w:val="0"/>
          <w:numId w:val="1"/>
        </w:numPr>
        <w:spacing w:after="0" w:line="240" w:lineRule="auto"/>
        <w:jc w:val="both"/>
        <w:rPr>
          <w:b/>
          <w:sz w:val="24"/>
          <w:szCs w:val="24"/>
        </w:rPr>
      </w:pPr>
      <w:r>
        <w:rPr>
          <w:b/>
          <w:sz w:val="24"/>
          <w:szCs w:val="24"/>
        </w:rPr>
        <w:t>PRAZO E FORMA PARA ENVIO DA PROPOSTA DE PREÇO</w:t>
      </w:r>
    </w:p>
    <w:p w:rsidR="008122F0" w:rsidRDefault="008122F0">
      <w:pPr>
        <w:spacing w:after="0" w:line="240" w:lineRule="auto"/>
        <w:ind w:left="218"/>
        <w:jc w:val="both"/>
        <w:rPr>
          <w:b/>
          <w:sz w:val="24"/>
          <w:szCs w:val="24"/>
        </w:rPr>
      </w:pPr>
    </w:p>
    <w:p w:rsidR="008122F0" w:rsidRDefault="00CB12E6">
      <w:pPr>
        <w:spacing w:after="0" w:line="240" w:lineRule="auto"/>
        <w:ind w:left="218"/>
        <w:jc w:val="both"/>
        <w:rPr>
          <w:b/>
          <w:sz w:val="24"/>
          <w:szCs w:val="24"/>
        </w:rPr>
      </w:pPr>
      <w:r>
        <w:rPr>
          <w:sz w:val="24"/>
          <w:szCs w:val="24"/>
        </w:rPr>
        <w:t>5.1 A proposta de preços deverá se</w:t>
      </w:r>
      <w:r>
        <w:rPr>
          <w:sz w:val="24"/>
          <w:szCs w:val="24"/>
        </w:rPr>
        <w:t xml:space="preserv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azendo referência no assunto do e-mail a DISPENSA DE LICITAÇÃO N° 2161/2025.</w:t>
      </w:r>
    </w:p>
    <w:p w:rsidR="008122F0" w:rsidRDefault="008122F0">
      <w:pPr>
        <w:spacing w:after="0" w:line="240" w:lineRule="auto"/>
        <w:jc w:val="both"/>
        <w:rPr>
          <w:sz w:val="24"/>
          <w:szCs w:val="24"/>
        </w:rPr>
      </w:pPr>
    </w:p>
    <w:p w:rsidR="008122F0" w:rsidRDefault="00CB12E6">
      <w:pPr>
        <w:pStyle w:val="PargrafodaLista"/>
        <w:numPr>
          <w:ilvl w:val="0"/>
          <w:numId w:val="1"/>
        </w:numPr>
        <w:spacing w:after="0" w:line="240" w:lineRule="auto"/>
        <w:jc w:val="both"/>
        <w:rPr>
          <w:b/>
          <w:sz w:val="24"/>
          <w:szCs w:val="24"/>
        </w:rPr>
      </w:pPr>
      <w:r>
        <w:rPr>
          <w:b/>
          <w:sz w:val="24"/>
          <w:szCs w:val="24"/>
        </w:rPr>
        <w:t xml:space="preserve">PROPOSTA DE PREÇO </w:t>
      </w:r>
    </w:p>
    <w:p w:rsidR="008122F0" w:rsidRDefault="008122F0">
      <w:pPr>
        <w:spacing w:after="0" w:line="240" w:lineRule="auto"/>
        <w:ind w:left="218"/>
        <w:jc w:val="both"/>
        <w:rPr>
          <w:b/>
          <w:sz w:val="24"/>
          <w:szCs w:val="24"/>
        </w:rPr>
      </w:pPr>
    </w:p>
    <w:p w:rsidR="008122F0" w:rsidRDefault="00CB12E6">
      <w:pPr>
        <w:spacing w:after="0" w:line="240" w:lineRule="auto"/>
        <w:ind w:left="218"/>
        <w:jc w:val="both"/>
        <w:rPr>
          <w:sz w:val="24"/>
          <w:szCs w:val="24"/>
        </w:rPr>
      </w:pPr>
      <w:r>
        <w:rPr>
          <w:sz w:val="24"/>
          <w:szCs w:val="24"/>
        </w:rPr>
        <w:t>6.1 A proposta de preço d</w:t>
      </w:r>
      <w:r>
        <w:rPr>
          <w:sz w:val="24"/>
          <w:szCs w:val="24"/>
        </w:rPr>
        <w:t>everá ser apresentada, conforme modelo constante do Anexo I, na forma, prazo e condições estipulados neste Aviso e seus anexos.</w:t>
      </w:r>
    </w:p>
    <w:p w:rsidR="008122F0" w:rsidRDefault="00CB12E6">
      <w:pPr>
        <w:spacing w:after="0" w:line="240" w:lineRule="auto"/>
        <w:ind w:left="218"/>
        <w:jc w:val="both"/>
        <w:rPr>
          <w:sz w:val="24"/>
          <w:szCs w:val="24"/>
        </w:rPr>
      </w:pPr>
      <w:r>
        <w:rPr>
          <w:sz w:val="24"/>
          <w:szCs w:val="24"/>
        </w:rPr>
        <w:t>6.2 A proposta poderá ser redigida em papel timbrado do interessado, por meio mecânico ou informatizado, de forma clara e inequí</w:t>
      </w:r>
      <w:r>
        <w:rPr>
          <w:sz w:val="24"/>
          <w:szCs w:val="24"/>
        </w:rPr>
        <w:t xml:space="preserve">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Aviso, assinada na última folha e rubricada nas demais pelo seu titular ou representante legal, devida</w:t>
      </w:r>
      <w:r>
        <w:rPr>
          <w:sz w:val="24"/>
          <w:szCs w:val="24"/>
        </w:rPr>
        <w:t xml:space="preserve">mente identificado. </w:t>
      </w:r>
    </w:p>
    <w:p w:rsidR="008122F0" w:rsidRDefault="00CB12E6">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w:t>
      </w:r>
      <w:r>
        <w:rPr>
          <w:sz w:val="24"/>
          <w:szCs w:val="24"/>
        </w:rPr>
        <w:t>uros e demais despesas inerentes, devendo o preço ofertado corresponder rigorosamente às especificações do objeto, não cabendo quaisquer reivindicações devidas a erros nessa avaliação, para efeito de solicitar revisão de preços.</w:t>
      </w:r>
    </w:p>
    <w:p w:rsidR="008122F0" w:rsidRDefault="00CB12E6">
      <w:pPr>
        <w:pStyle w:val="PargrafodaLista"/>
        <w:numPr>
          <w:ilvl w:val="1"/>
          <w:numId w:val="2"/>
        </w:numPr>
        <w:spacing w:after="0" w:line="240" w:lineRule="auto"/>
        <w:ind w:left="284" w:firstLine="0"/>
        <w:jc w:val="both"/>
        <w:rPr>
          <w:sz w:val="24"/>
          <w:szCs w:val="24"/>
        </w:rPr>
      </w:pPr>
      <w:r>
        <w:rPr>
          <w:sz w:val="24"/>
          <w:szCs w:val="24"/>
        </w:rPr>
        <w:t>A proposta de preço que não</w:t>
      </w:r>
      <w:r>
        <w:rPr>
          <w:sz w:val="24"/>
          <w:szCs w:val="24"/>
        </w:rPr>
        <w:t xml:space="preserve"> estiver em consonância com as exigências deste Aviso será desclassificada.</w:t>
      </w:r>
    </w:p>
    <w:p w:rsidR="008122F0" w:rsidRDefault="008122F0">
      <w:pPr>
        <w:pStyle w:val="PargrafodaLista"/>
        <w:spacing w:after="0" w:line="240" w:lineRule="auto"/>
        <w:ind w:left="578"/>
        <w:jc w:val="both"/>
        <w:rPr>
          <w:sz w:val="24"/>
          <w:szCs w:val="24"/>
        </w:rPr>
      </w:pPr>
    </w:p>
    <w:p w:rsidR="008122F0" w:rsidRDefault="00CB12E6">
      <w:pPr>
        <w:pStyle w:val="PargrafodaLista"/>
        <w:spacing w:after="0" w:line="240" w:lineRule="auto"/>
        <w:ind w:left="218"/>
        <w:jc w:val="both"/>
        <w:rPr>
          <w:b/>
          <w:sz w:val="24"/>
          <w:szCs w:val="24"/>
        </w:rPr>
      </w:pPr>
      <w:r>
        <w:rPr>
          <w:b/>
          <w:sz w:val="24"/>
          <w:szCs w:val="24"/>
        </w:rPr>
        <w:t xml:space="preserve">7. CRITÉRIO DE JULGAMENTO </w:t>
      </w:r>
    </w:p>
    <w:p w:rsidR="008122F0" w:rsidRDefault="008122F0">
      <w:pPr>
        <w:pStyle w:val="PargrafodaLista"/>
        <w:spacing w:after="0" w:line="240" w:lineRule="auto"/>
        <w:ind w:left="218"/>
        <w:jc w:val="both"/>
        <w:rPr>
          <w:b/>
          <w:sz w:val="24"/>
          <w:szCs w:val="24"/>
        </w:rPr>
      </w:pPr>
    </w:p>
    <w:p w:rsidR="008122F0" w:rsidRDefault="00CB12E6">
      <w:pPr>
        <w:pStyle w:val="PargrafodaLista"/>
        <w:spacing w:after="0" w:line="240" w:lineRule="auto"/>
        <w:ind w:left="218"/>
        <w:jc w:val="both"/>
        <w:rPr>
          <w:sz w:val="24"/>
          <w:szCs w:val="24"/>
          <w:u w:val="single"/>
        </w:rPr>
      </w:pPr>
      <w:r>
        <w:rPr>
          <w:sz w:val="24"/>
          <w:szCs w:val="24"/>
          <w:u w:val="single"/>
        </w:rPr>
        <w:t xml:space="preserve">7.1 PROPOSTAS DE PREÇOS </w:t>
      </w:r>
    </w:p>
    <w:p w:rsidR="008122F0" w:rsidRDefault="00CB12E6">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8122F0" w:rsidRDefault="008122F0">
      <w:pPr>
        <w:pStyle w:val="PargrafodaLista"/>
        <w:spacing w:after="0" w:line="240" w:lineRule="auto"/>
        <w:ind w:left="218"/>
        <w:jc w:val="both"/>
        <w:rPr>
          <w:sz w:val="24"/>
          <w:szCs w:val="24"/>
        </w:rPr>
      </w:pPr>
    </w:p>
    <w:p w:rsidR="008122F0" w:rsidRDefault="008122F0">
      <w:pPr>
        <w:pStyle w:val="PargrafodaLista"/>
        <w:spacing w:after="0" w:line="240" w:lineRule="auto"/>
        <w:ind w:left="218"/>
        <w:jc w:val="both"/>
        <w:rPr>
          <w:sz w:val="24"/>
          <w:szCs w:val="24"/>
          <w:highlight w:val="yellow"/>
        </w:rPr>
      </w:pPr>
    </w:p>
    <w:p w:rsidR="008122F0" w:rsidRDefault="00CB12E6">
      <w:pPr>
        <w:spacing w:after="0" w:line="240" w:lineRule="auto"/>
        <w:ind w:firstLine="218"/>
        <w:jc w:val="both"/>
        <w:rPr>
          <w:b/>
          <w:sz w:val="24"/>
          <w:szCs w:val="24"/>
        </w:rPr>
      </w:pPr>
      <w:r>
        <w:rPr>
          <w:b/>
          <w:sz w:val="24"/>
          <w:szCs w:val="24"/>
        </w:rPr>
        <w:t>8. HABILITAÇÃO</w:t>
      </w:r>
    </w:p>
    <w:p w:rsidR="008122F0" w:rsidRDefault="008122F0">
      <w:pPr>
        <w:spacing w:after="0" w:line="240" w:lineRule="auto"/>
        <w:jc w:val="both"/>
        <w:rPr>
          <w:b/>
          <w:sz w:val="24"/>
          <w:szCs w:val="24"/>
        </w:rPr>
      </w:pPr>
    </w:p>
    <w:p w:rsidR="008122F0" w:rsidRDefault="00CB12E6">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w:t>
      </w:r>
      <w:r>
        <w:rPr>
          <w:b/>
          <w:sz w:val="24"/>
          <w:szCs w:val="24"/>
          <w:u w:val="single"/>
        </w:rPr>
        <w:t>laridade em até 03 (três) dias úteis</w:t>
      </w:r>
      <w:r>
        <w:rPr>
          <w:sz w:val="24"/>
          <w:szCs w:val="24"/>
        </w:rPr>
        <w:t>.</w:t>
      </w:r>
    </w:p>
    <w:p w:rsidR="008122F0" w:rsidRDefault="00CB12E6">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8122F0" w:rsidRDefault="00CB12E6">
      <w:pPr>
        <w:spacing w:after="0" w:line="240" w:lineRule="auto"/>
        <w:ind w:firstLine="218"/>
        <w:jc w:val="both"/>
        <w:rPr>
          <w:sz w:val="24"/>
          <w:szCs w:val="24"/>
        </w:rPr>
      </w:pPr>
      <w:r>
        <w:rPr>
          <w:sz w:val="24"/>
          <w:szCs w:val="24"/>
        </w:rPr>
        <w:t>8.3 Antes da formalização</w:t>
      </w:r>
      <w:r>
        <w:rPr>
          <w:sz w:val="24"/>
          <w:szCs w:val="24"/>
        </w:rPr>
        <w:t xml:space="preserve"> a Administração deverá também consultar: </w:t>
      </w:r>
    </w:p>
    <w:p w:rsidR="008122F0" w:rsidRDefault="00CB12E6">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8122F0" w:rsidRDefault="00CB12E6">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8122F0" w:rsidRDefault="00CB12E6">
      <w:pPr>
        <w:spacing w:after="0" w:line="240" w:lineRule="auto"/>
        <w:ind w:left="284"/>
        <w:jc w:val="both"/>
        <w:rPr>
          <w:sz w:val="24"/>
          <w:szCs w:val="24"/>
        </w:rPr>
      </w:pPr>
      <w:r>
        <w:rPr>
          <w:sz w:val="24"/>
          <w:szCs w:val="24"/>
        </w:rPr>
        <w:t>III- Lista de Apenados de Impedimentos de Contrato/L</w:t>
      </w:r>
      <w:r>
        <w:rPr>
          <w:sz w:val="24"/>
          <w:szCs w:val="24"/>
        </w:rPr>
        <w:t>icitação fornecida pelo Tribunal de Contas do Estado de São Paulo - TCE-SP que tem por objetivo informar a existência ou a inexistência de registros de penalidades nos sistemas da corte de contas para o CPF/CNPJ informado.</w:t>
      </w:r>
    </w:p>
    <w:p w:rsidR="008122F0" w:rsidRDefault="008122F0">
      <w:pPr>
        <w:spacing w:after="0" w:line="240" w:lineRule="auto"/>
        <w:jc w:val="both"/>
        <w:rPr>
          <w:sz w:val="24"/>
          <w:szCs w:val="24"/>
        </w:rPr>
      </w:pPr>
    </w:p>
    <w:p w:rsidR="008122F0" w:rsidRDefault="00CB12E6">
      <w:pPr>
        <w:pStyle w:val="PargrafodaLista"/>
        <w:spacing w:after="0" w:line="240" w:lineRule="auto"/>
        <w:ind w:left="218"/>
        <w:jc w:val="both"/>
        <w:rPr>
          <w:b/>
          <w:sz w:val="24"/>
          <w:szCs w:val="24"/>
        </w:rPr>
      </w:pPr>
      <w:r>
        <w:rPr>
          <w:b/>
          <w:sz w:val="24"/>
          <w:szCs w:val="24"/>
        </w:rPr>
        <w:t xml:space="preserve">9. PENALIDADES E SANÇÕES </w:t>
      </w:r>
    </w:p>
    <w:p w:rsidR="008122F0" w:rsidRDefault="008122F0">
      <w:pPr>
        <w:pStyle w:val="PargrafodaLista"/>
        <w:spacing w:after="0" w:line="240" w:lineRule="auto"/>
        <w:ind w:left="218"/>
        <w:jc w:val="both"/>
        <w:rPr>
          <w:sz w:val="24"/>
          <w:szCs w:val="24"/>
        </w:rPr>
      </w:pPr>
    </w:p>
    <w:p w:rsidR="008122F0" w:rsidRDefault="00CB12E6">
      <w:pPr>
        <w:spacing w:after="0" w:line="240" w:lineRule="auto"/>
        <w:ind w:left="284"/>
        <w:jc w:val="both"/>
        <w:rPr>
          <w:sz w:val="24"/>
          <w:szCs w:val="24"/>
        </w:rPr>
      </w:pPr>
      <w:r>
        <w:rPr>
          <w:rFonts w:cstheme="minorHAnsi"/>
          <w:sz w:val="24"/>
          <w:szCs w:val="24"/>
        </w:rPr>
        <w:t>9.1.</w:t>
      </w:r>
      <w:r>
        <w:rPr>
          <w:sz w:val="24"/>
          <w:szCs w:val="24"/>
        </w:rPr>
        <w:t xml:space="preserve"> </w:t>
      </w:r>
      <w:r>
        <w:rPr>
          <w:sz w:val="24"/>
          <w:szCs w:val="24"/>
        </w:rPr>
        <w:t>Pelo descumprimento de qualquer das condições especificadas na Autorização de Fornecimento, fica a CONTRATADA sujeita às sanções abaixo descritas, sem prejuízo de eventual aplicação subsidiária das sanções previstas na legislação aplicável, neste aviso e n</w:t>
      </w:r>
      <w:r>
        <w:rPr>
          <w:sz w:val="24"/>
          <w:szCs w:val="24"/>
        </w:rPr>
        <w:t xml:space="preserve">o contrato, se houver: </w:t>
      </w:r>
    </w:p>
    <w:p w:rsidR="008122F0" w:rsidRDefault="00CB12E6">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8122F0" w:rsidRDefault="00CB12E6">
      <w:pPr>
        <w:spacing w:after="0" w:line="240" w:lineRule="auto"/>
        <w:ind w:left="284" w:firstLine="424"/>
        <w:jc w:val="both"/>
        <w:rPr>
          <w:sz w:val="24"/>
          <w:szCs w:val="24"/>
        </w:rPr>
      </w:pPr>
      <w:r>
        <w:rPr>
          <w:sz w:val="24"/>
          <w:szCs w:val="24"/>
        </w:rPr>
        <w:t xml:space="preserve">A1 - dar causa à inexecução parcial do contrato. </w:t>
      </w:r>
    </w:p>
    <w:p w:rsidR="008122F0" w:rsidRDefault="00CB12E6">
      <w:pPr>
        <w:spacing w:after="0" w:line="240" w:lineRule="auto"/>
        <w:ind w:left="284"/>
        <w:jc w:val="both"/>
        <w:rPr>
          <w:sz w:val="24"/>
          <w:szCs w:val="24"/>
        </w:rPr>
      </w:pPr>
      <w:r>
        <w:rPr>
          <w:sz w:val="24"/>
          <w:szCs w:val="24"/>
        </w:rPr>
        <w:t xml:space="preserve">B. Multa - Não poderá ser inferior a 0,5% (cinco décimos por cento) nem </w:t>
      </w:r>
      <w:r>
        <w:rPr>
          <w:sz w:val="24"/>
          <w:szCs w:val="24"/>
        </w:rPr>
        <w:t>superior a 30% (trinta por cento) do valor celebrado com contratação direta e será aplicada ao responsável por qualquer das infrações administrativas previstas nas letras A, B, C e D.</w:t>
      </w:r>
    </w:p>
    <w:p w:rsidR="008122F0" w:rsidRDefault="00CB12E6">
      <w:pPr>
        <w:spacing w:after="0" w:line="240" w:lineRule="auto"/>
        <w:ind w:left="284"/>
        <w:jc w:val="both"/>
        <w:rPr>
          <w:sz w:val="24"/>
          <w:szCs w:val="24"/>
        </w:rPr>
      </w:pPr>
      <w:r>
        <w:rPr>
          <w:sz w:val="24"/>
          <w:szCs w:val="24"/>
        </w:rPr>
        <w:t>C. Impedimento de licitar e contratar - quando não se justificar a impos</w:t>
      </w:r>
      <w:r>
        <w:rPr>
          <w:sz w:val="24"/>
          <w:szCs w:val="24"/>
        </w:rPr>
        <w:t xml:space="preserve">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8122F0" w:rsidRDefault="00CB12E6">
      <w:pPr>
        <w:spacing w:after="0" w:line="240" w:lineRule="auto"/>
        <w:ind w:left="284" w:firstLine="424"/>
        <w:jc w:val="both"/>
        <w:rPr>
          <w:sz w:val="24"/>
          <w:szCs w:val="24"/>
        </w:rPr>
      </w:pPr>
      <w:r>
        <w:rPr>
          <w:sz w:val="24"/>
          <w:szCs w:val="24"/>
        </w:rPr>
        <w:t>C1 - dar causa</w:t>
      </w:r>
      <w:r>
        <w:rPr>
          <w:sz w:val="24"/>
          <w:szCs w:val="24"/>
        </w:rPr>
        <w:t xml:space="preserve"> à inexecução parcial do contrato que cause grave dano à Administração, ao funcionamento dos serviços públicos ou ao interesse coletivo; </w:t>
      </w:r>
    </w:p>
    <w:p w:rsidR="008122F0" w:rsidRDefault="00CB12E6">
      <w:pPr>
        <w:spacing w:after="0" w:line="240" w:lineRule="auto"/>
        <w:ind w:left="284" w:firstLine="424"/>
        <w:jc w:val="both"/>
        <w:rPr>
          <w:sz w:val="24"/>
          <w:szCs w:val="24"/>
        </w:rPr>
      </w:pPr>
      <w:r>
        <w:rPr>
          <w:sz w:val="24"/>
          <w:szCs w:val="24"/>
        </w:rPr>
        <w:lastRenderedPageBreak/>
        <w:t xml:space="preserve">C2 - dar causa à inexecução total do contrato; </w:t>
      </w:r>
    </w:p>
    <w:p w:rsidR="008122F0" w:rsidRDefault="00CB12E6">
      <w:pPr>
        <w:spacing w:after="0" w:line="240" w:lineRule="auto"/>
        <w:ind w:left="284" w:firstLine="424"/>
        <w:jc w:val="both"/>
        <w:rPr>
          <w:sz w:val="24"/>
          <w:szCs w:val="24"/>
        </w:rPr>
      </w:pPr>
      <w:r>
        <w:rPr>
          <w:sz w:val="24"/>
          <w:szCs w:val="24"/>
        </w:rPr>
        <w:t xml:space="preserve">C3 - deixar de entregar a documentação exigida para o certame; </w:t>
      </w:r>
    </w:p>
    <w:p w:rsidR="008122F0" w:rsidRDefault="00CB12E6">
      <w:pPr>
        <w:spacing w:after="0" w:line="240" w:lineRule="auto"/>
        <w:ind w:left="284" w:firstLine="424"/>
        <w:jc w:val="both"/>
        <w:rPr>
          <w:sz w:val="24"/>
          <w:szCs w:val="24"/>
        </w:rPr>
      </w:pPr>
      <w:r>
        <w:rPr>
          <w:sz w:val="24"/>
          <w:szCs w:val="24"/>
        </w:rPr>
        <w:t>C4 - n</w:t>
      </w:r>
      <w:r>
        <w:rPr>
          <w:sz w:val="24"/>
          <w:szCs w:val="24"/>
        </w:rPr>
        <w:t xml:space="preserve">ão manter a proposta, salvo em decorrência de fato superveniente devidamente justificado; </w:t>
      </w:r>
    </w:p>
    <w:p w:rsidR="008122F0" w:rsidRDefault="00CB12E6">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8122F0" w:rsidRDefault="00CB12E6">
      <w:pPr>
        <w:spacing w:after="0" w:line="240" w:lineRule="auto"/>
        <w:ind w:left="284" w:firstLine="424"/>
        <w:jc w:val="both"/>
        <w:rPr>
          <w:sz w:val="24"/>
          <w:szCs w:val="24"/>
        </w:rPr>
      </w:pPr>
      <w:r>
        <w:rPr>
          <w:sz w:val="24"/>
          <w:szCs w:val="24"/>
        </w:rPr>
        <w:t>C6 - ensejar o</w:t>
      </w:r>
      <w:r>
        <w:rPr>
          <w:sz w:val="24"/>
          <w:szCs w:val="24"/>
        </w:rPr>
        <w:t xml:space="preserve"> retardamento da execução ou da entrega do objeto da licitação sem motivo justificado. </w:t>
      </w:r>
    </w:p>
    <w:p w:rsidR="008122F0" w:rsidRDefault="00CB12E6">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w:t>
      </w:r>
      <w:r>
        <w:rPr>
          <w:sz w:val="24"/>
          <w:szCs w:val="24"/>
        </w:rPr>
        <w:t xml:space="preserve"> penalidade mais grave, conforme a sanção aqui referida, e impedirá o responsável de licitar ou contratar no âmbito da Administração Pública direta e indireta de todos os entes federativos, pelo prazo mínimo de 03 (três) anos e máximo de 06 (seis) anos, se</w:t>
      </w:r>
      <w:r>
        <w:rPr>
          <w:sz w:val="24"/>
          <w:szCs w:val="24"/>
        </w:rPr>
        <w:t xml:space="preserve">ndo aplicada quando: </w:t>
      </w:r>
    </w:p>
    <w:p w:rsidR="008122F0" w:rsidRDefault="00CB12E6">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8122F0" w:rsidRDefault="00CB12E6">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8122F0" w:rsidRDefault="00CB12E6">
      <w:pPr>
        <w:spacing w:after="0" w:line="240" w:lineRule="auto"/>
        <w:ind w:left="284" w:firstLine="424"/>
        <w:jc w:val="both"/>
        <w:rPr>
          <w:sz w:val="24"/>
          <w:szCs w:val="24"/>
        </w:rPr>
      </w:pPr>
      <w:r>
        <w:rPr>
          <w:sz w:val="24"/>
          <w:szCs w:val="24"/>
        </w:rPr>
        <w:t xml:space="preserve">D3 </w:t>
      </w:r>
      <w:proofErr w:type="gramStart"/>
      <w:r>
        <w:rPr>
          <w:sz w:val="24"/>
          <w:szCs w:val="24"/>
        </w:rPr>
        <w:t>-comp</w:t>
      </w:r>
      <w:r>
        <w:rPr>
          <w:sz w:val="24"/>
          <w:szCs w:val="24"/>
        </w:rPr>
        <w:t>ortar</w:t>
      </w:r>
      <w:proofErr w:type="gramEnd"/>
      <w:r>
        <w:rPr>
          <w:sz w:val="24"/>
          <w:szCs w:val="24"/>
        </w:rPr>
        <w:t xml:space="preserve">-se de modo inidôneo ou cometer fraude de qualquer natureza; </w:t>
      </w:r>
    </w:p>
    <w:p w:rsidR="008122F0" w:rsidRDefault="00CB12E6">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8122F0" w:rsidRDefault="00CB12E6">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8122F0" w:rsidRDefault="00CB12E6">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8122F0" w:rsidRDefault="00CB12E6">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B,C e D não exclui, em hipótese alguma, a obrigação de reparação integral do dano causado à A</w:t>
      </w:r>
      <w:r>
        <w:rPr>
          <w:sz w:val="24"/>
          <w:szCs w:val="24"/>
        </w:rPr>
        <w:t xml:space="preserve">dministração Pública. </w:t>
      </w:r>
    </w:p>
    <w:p w:rsidR="008122F0" w:rsidRDefault="00CB12E6">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8122F0" w:rsidRDefault="00CB12E6">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w:t>
      </w:r>
      <w:r>
        <w:rPr>
          <w:sz w:val="24"/>
          <w:szCs w:val="24"/>
        </w:rPr>
        <w:t xml:space="preserve">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8122F0" w:rsidRDefault="008122F0">
      <w:pPr>
        <w:spacing w:after="0" w:line="240" w:lineRule="auto"/>
        <w:ind w:left="284"/>
        <w:jc w:val="both"/>
        <w:rPr>
          <w:b/>
          <w:sz w:val="24"/>
          <w:szCs w:val="24"/>
        </w:rPr>
      </w:pPr>
    </w:p>
    <w:p w:rsidR="008122F0" w:rsidRDefault="00CB12E6">
      <w:pPr>
        <w:pStyle w:val="PargrafodaLista"/>
        <w:spacing w:after="0" w:line="240" w:lineRule="auto"/>
        <w:ind w:left="218"/>
        <w:jc w:val="both"/>
        <w:rPr>
          <w:b/>
          <w:sz w:val="24"/>
          <w:szCs w:val="24"/>
        </w:rPr>
      </w:pPr>
      <w:r>
        <w:rPr>
          <w:b/>
          <w:sz w:val="24"/>
          <w:szCs w:val="24"/>
        </w:rPr>
        <w:t xml:space="preserve">10. DISPOSIÇÕES GERAIS </w:t>
      </w:r>
    </w:p>
    <w:p w:rsidR="008122F0" w:rsidRDefault="008122F0">
      <w:pPr>
        <w:pStyle w:val="PargrafodaLista"/>
        <w:spacing w:after="0" w:line="240" w:lineRule="auto"/>
        <w:ind w:left="218"/>
        <w:jc w:val="both"/>
        <w:rPr>
          <w:b/>
          <w:sz w:val="24"/>
          <w:szCs w:val="24"/>
        </w:rPr>
      </w:pPr>
    </w:p>
    <w:p w:rsidR="008122F0" w:rsidRDefault="00CB12E6">
      <w:pPr>
        <w:pStyle w:val="PargrafodaLista"/>
        <w:spacing w:beforeAutospacing="1" w:after="0" w:line="240" w:lineRule="auto"/>
        <w:ind w:left="215"/>
        <w:jc w:val="both"/>
        <w:rPr>
          <w:sz w:val="24"/>
          <w:szCs w:val="24"/>
        </w:rPr>
      </w:pPr>
      <w:r>
        <w:rPr>
          <w:sz w:val="24"/>
          <w:szCs w:val="24"/>
        </w:rPr>
        <w:t>10.1 O interessado não poder</w:t>
      </w:r>
      <w:r>
        <w:rPr>
          <w:sz w:val="24"/>
          <w:szCs w:val="24"/>
        </w:rPr>
        <w:t>á alegar como justificativa para se eximir das obrigações assumidas, o desconhecimento das condições para participação desta Dispensa de Licitação.</w:t>
      </w:r>
    </w:p>
    <w:p w:rsidR="008122F0" w:rsidRDefault="00CB12E6">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w:t>
      </w:r>
      <w:r>
        <w:rPr>
          <w:sz w:val="24"/>
          <w:szCs w:val="24"/>
        </w:rPr>
        <w:t xml:space="preserve"> decorrente de fato superveniente, devidamente justificado.</w:t>
      </w:r>
    </w:p>
    <w:p w:rsidR="008122F0" w:rsidRDefault="00CB12E6">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8122F0" w:rsidRDefault="00CB12E6">
      <w:pPr>
        <w:pStyle w:val="PargrafodaLista"/>
        <w:spacing w:beforeAutospacing="1" w:after="0" w:line="240" w:lineRule="auto"/>
        <w:ind w:left="215"/>
        <w:jc w:val="both"/>
        <w:rPr>
          <w:sz w:val="24"/>
          <w:szCs w:val="24"/>
        </w:rPr>
      </w:pPr>
      <w:r>
        <w:rPr>
          <w:sz w:val="24"/>
          <w:szCs w:val="24"/>
        </w:rPr>
        <w:t>10</w:t>
      </w:r>
      <w:r>
        <w:rPr>
          <w:sz w:val="24"/>
          <w:szCs w:val="24"/>
        </w:rPr>
        <w:t xml:space="preserve">.4 Após a fase de classificação da proposta, não cabe desistência da mesma, salvo por motivo justo decorrente de fato superveniente, e desde que aceito pelo MUNICÍPIO. </w:t>
      </w:r>
    </w:p>
    <w:p w:rsidR="008122F0" w:rsidRDefault="00CB12E6">
      <w:pPr>
        <w:pStyle w:val="PargrafodaLista"/>
        <w:spacing w:beforeAutospacing="1" w:after="0" w:line="240" w:lineRule="auto"/>
        <w:ind w:left="215"/>
        <w:jc w:val="both"/>
        <w:rPr>
          <w:sz w:val="24"/>
          <w:szCs w:val="24"/>
        </w:rPr>
      </w:pPr>
      <w:r>
        <w:rPr>
          <w:sz w:val="24"/>
          <w:szCs w:val="24"/>
        </w:rPr>
        <w:t>10.5 Ao apresentar a proposta de preços, o interessado declara sob as penalidades da Le</w:t>
      </w:r>
      <w:r>
        <w:rPr>
          <w:sz w:val="24"/>
          <w:szCs w:val="24"/>
        </w:rPr>
        <w:t xml:space="preserv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8122F0" w:rsidRDefault="00CB12E6">
      <w:pPr>
        <w:pStyle w:val="PargrafodaLista"/>
        <w:spacing w:beforeAutospacing="1" w:after="0" w:line="240" w:lineRule="auto"/>
        <w:ind w:left="215"/>
        <w:jc w:val="both"/>
        <w:rPr>
          <w:sz w:val="24"/>
          <w:szCs w:val="24"/>
        </w:rPr>
      </w:pPr>
      <w:r>
        <w:rPr>
          <w:sz w:val="24"/>
          <w:szCs w:val="24"/>
        </w:rPr>
        <w:t>10.6 A apresentação de proposta pressupõe o pleno conheci</w:t>
      </w:r>
      <w:r>
        <w:rPr>
          <w:sz w:val="24"/>
          <w:szCs w:val="24"/>
        </w:rPr>
        <w:t xml:space="preserve">mento, atendimento e aceitação integral e irretratável, por parte do interessado, das exigências e condições estabelecidas neste Aviso e Termo de Referência. </w:t>
      </w:r>
    </w:p>
    <w:p w:rsidR="008122F0" w:rsidRDefault="00CB12E6">
      <w:pPr>
        <w:pStyle w:val="PargrafodaLista"/>
        <w:spacing w:beforeAutospacing="1" w:after="0" w:line="240" w:lineRule="auto"/>
        <w:ind w:left="215"/>
        <w:jc w:val="both"/>
        <w:rPr>
          <w:sz w:val="24"/>
          <w:szCs w:val="24"/>
        </w:rPr>
      </w:pPr>
      <w:r>
        <w:rPr>
          <w:sz w:val="24"/>
          <w:szCs w:val="24"/>
        </w:rPr>
        <w:t>10.7 A falsidade de qualquer documento apresentado ou a inverdade das informações nele contidas i</w:t>
      </w:r>
      <w:r>
        <w:rPr>
          <w:sz w:val="24"/>
          <w:szCs w:val="24"/>
        </w:rPr>
        <w:t xml:space="preserve">mplicará a imediata desclassificação do interessado que o tiver apresentado, ou, caso tenha sido o vencedor, a rescisão do contrato ou da Autorização de Fornecimento, sem prejuízo de demais sanções cabíveis. </w:t>
      </w:r>
    </w:p>
    <w:p w:rsidR="008122F0" w:rsidRDefault="00CB12E6">
      <w:pPr>
        <w:pStyle w:val="PargrafodaLista"/>
        <w:spacing w:beforeAutospacing="1" w:after="0" w:line="240" w:lineRule="auto"/>
        <w:ind w:left="215"/>
        <w:jc w:val="both"/>
        <w:rPr>
          <w:sz w:val="24"/>
          <w:szCs w:val="24"/>
        </w:rPr>
      </w:pPr>
      <w:r>
        <w:rPr>
          <w:sz w:val="24"/>
          <w:szCs w:val="24"/>
        </w:rPr>
        <w:lastRenderedPageBreak/>
        <w:t>10.8 Na contagem dos prazos estabelecidos neste</w:t>
      </w:r>
      <w:r>
        <w:rPr>
          <w:sz w:val="24"/>
          <w:szCs w:val="24"/>
        </w:rPr>
        <w:t xml:space="preserve"> Aviso, com fulcro no Art. 183 da Lei Federal 14.133/2021, serão contados com exclusão do dia do começo e inclusão do dia do vencimento, observando-se as seguintes disposições: </w:t>
      </w:r>
    </w:p>
    <w:p w:rsidR="008122F0" w:rsidRDefault="00CB12E6">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8122F0" w:rsidRDefault="00CB12E6">
      <w:pPr>
        <w:pStyle w:val="PargrafodaLista"/>
        <w:spacing w:beforeAutospacing="1" w:after="0" w:line="240" w:lineRule="auto"/>
        <w:ind w:left="215"/>
        <w:jc w:val="both"/>
        <w:rPr>
          <w:sz w:val="24"/>
          <w:szCs w:val="24"/>
        </w:rPr>
      </w:pPr>
      <w:r>
        <w:rPr>
          <w:sz w:val="24"/>
          <w:szCs w:val="24"/>
        </w:rPr>
        <w:t>b)</w:t>
      </w:r>
      <w:r>
        <w:rPr>
          <w:sz w:val="24"/>
          <w:szCs w:val="24"/>
        </w:rPr>
        <w:t xml:space="preserve"> Os prazos expressos em meses ou anos serão computados de data a data; </w:t>
      </w:r>
    </w:p>
    <w:p w:rsidR="008122F0" w:rsidRDefault="00CB12E6">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8122F0" w:rsidRDefault="00CB12E6">
      <w:pPr>
        <w:pStyle w:val="PargrafodaLista"/>
        <w:spacing w:beforeAutospacing="1" w:after="0" w:line="240" w:lineRule="auto"/>
        <w:ind w:left="215"/>
        <w:jc w:val="both"/>
        <w:rPr>
          <w:sz w:val="24"/>
          <w:szCs w:val="24"/>
        </w:rPr>
      </w:pPr>
      <w:r>
        <w:rPr>
          <w:sz w:val="24"/>
          <w:szCs w:val="24"/>
        </w:rPr>
        <w:t>10.8.1 Salvo disposição em contrário,</w:t>
      </w:r>
      <w:r>
        <w:rPr>
          <w:sz w:val="24"/>
          <w:szCs w:val="24"/>
        </w:rPr>
        <w:t xml:space="preserve"> considera-se dia do começo do prazo: </w:t>
      </w:r>
    </w:p>
    <w:p w:rsidR="008122F0" w:rsidRDefault="00CB12E6">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8122F0" w:rsidRDefault="008122F0">
      <w:pPr>
        <w:pStyle w:val="PargrafodaLista"/>
        <w:spacing w:after="0" w:line="240" w:lineRule="auto"/>
        <w:ind w:left="218"/>
        <w:jc w:val="both"/>
        <w:rPr>
          <w:sz w:val="24"/>
          <w:szCs w:val="24"/>
        </w:rPr>
      </w:pPr>
    </w:p>
    <w:p w:rsidR="008122F0" w:rsidRDefault="008122F0">
      <w:pPr>
        <w:pStyle w:val="PargrafodaLista"/>
        <w:spacing w:after="0" w:line="240" w:lineRule="auto"/>
        <w:ind w:left="218"/>
        <w:jc w:val="both"/>
        <w:rPr>
          <w:sz w:val="24"/>
          <w:szCs w:val="24"/>
        </w:rPr>
      </w:pPr>
    </w:p>
    <w:p w:rsidR="008122F0" w:rsidRDefault="00CB12E6">
      <w:pPr>
        <w:pStyle w:val="PargrafodaLista"/>
        <w:spacing w:after="0" w:line="240" w:lineRule="auto"/>
        <w:ind w:left="218"/>
        <w:jc w:val="right"/>
        <w:rPr>
          <w:sz w:val="24"/>
          <w:szCs w:val="24"/>
        </w:rPr>
      </w:pPr>
      <w:r>
        <w:rPr>
          <w:sz w:val="24"/>
          <w:szCs w:val="24"/>
        </w:rPr>
        <w:t>São José dos Campos, 15 de agosto de 2025.</w:t>
      </w:r>
      <w:r>
        <w:rPr>
          <w:sz w:val="24"/>
          <w:szCs w:val="24"/>
        </w:rPr>
        <w:t xml:space="preserve"> </w:t>
      </w:r>
    </w:p>
    <w:p w:rsidR="008122F0" w:rsidRDefault="008122F0">
      <w:pPr>
        <w:spacing w:after="0" w:line="240" w:lineRule="auto"/>
        <w:ind w:left="-142"/>
        <w:jc w:val="right"/>
        <w:rPr>
          <w:sz w:val="24"/>
          <w:szCs w:val="24"/>
        </w:rPr>
      </w:pPr>
    </w:p>
    <w:p w:rsidR="008122F0" w:rsidRDefault="008122F0">
      <w:pPr>
        <w:spacing w:after="0" w:line="240" w:lineRule="auto"/>
        <w:ind w:left="-142"/>
        <w:jc w:val="right"/>
        <w:rPr>
          <w:sz w:val="24"/>
          <w:szCs w:val="24"/>
        </w:rPr>
      </w:pPr>
    </w:p>
    <w:p w:rsidR="008122F0" w:rsidRDefault="008122F0">
      <w:pPr>
        <w:spacing w:after="0" w:line="240" w:lineRule="auto"/>
        <w:ind w:left="-142"/>
        <w:jc w:val="right"/>
        <w:rPr>
          <w:sz w:val="24"/>
          <w:szCs w:val="24"/>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ind w:left="-142"/>
        <w:jc w:val="both"/>
        <w:rPr>
          <w:rFonts w:eastAsiaTheme="minorEastAsia" w:cs="Times New Roman"/>
          <w:color w:val="000000"/>
          <w:sz w:val="24"/>
          <w:szCs w:val="24"/>
          <w:lang w:eastAsia="pt-BR"/>
        </w:rPr>
      </w:pPr>
    </w:p>
    <w:p w:rsidR="008122F0" w:rsidRDefault="008122F0">
      <w:pPr>
        <w:spacing w:after="0" w:line="240" w:lineRule="auto"/>
        <w:jc w:val="center"/>
        <w:rPr>
          <w:rFonts w:cs="Times New Roman"/>
          <w:b/>
          <w:sz w:val="20"/>
          <w:szCs w:val="20"/>
        </w:rPr>
      </w:pPr>
    </w:p>
    <w:p w:rsidR="008122F0" w:rsidRDefault="00CB12E6">
      <w:pPr>
        <w:spacing w:after="0" w:line="240" w:lineRule="auto"/>
        <w:jc w:val="center"/>
        <w:rPr>
          <w:rFonts w:cs="Times New Roman"/>
          <w:b/>
          <w:sz w:val="20"/>
          <w:szCs w:val="20"/>
        </w:rPr>
      </w:pPr>
      <w:r>
        <w:rPr>
          <w:rFonts w:cs="Times New Roman"/>
          <w:b/>
          <w:sz w:val="20"/>
          <w:szCs w:val="20"/>
        </w:rPr>
        <w:t>ANEXO I – MODELO DE PROPOSTA</w:t>
      </w:r>
    </w:p>
    <w:p w:rsidR="008122F0" w:rsidRDefault="008122F0">
      <w:pPr>
        <w:spacing w:after="0" w:line="240" w:lineRule="auto"/>
        <w:rPr>
          <w:rFonts w:cs="Times New Roman"/>
          <w:sz w:val="20"/>
          <w:szCs w:val="20"/>
        </w:rPr>
      </w:pPr>
    </w:p>
    <w:p w:rsidR="008122F0" w:rsidRDefault="00CB12E6">
      <w:pPr>
        <w:spacing w:after="0" w:line="240" w:lineRule="auto"/>
        <w:rPr>
          <w:rFonts w:cs="Times New Roman"/>
          <w:sz w:val="20"/>
          <w:szCs w:val="20"/>
        </w:rPr>
      </w:pPr>
      <w:r>
        <w:rPr>
          <w:rFonts w:cs="Times New Roman"/>
          <w:sz w:val="20"/>
          <w:szCs w:val="20"/>
        </w:rPr>
        <w:t>À</w:t>
      </w:r>
    </w:p>
    <w:p w:rsidR="008122F0" w:rsidRDefault="00CB12E6">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 xml:space="preserve">Prefeitura </w:t>
      </w:r>
      <w:r>
        <w:rPr>
          <w:rFonts w:eastAsiaTheme="minorEastAsia" w:cs="Times New Roman"/>
          <w:b/>
          <w:color w:val="000000"/>
          <w:sz w:val="20"/>
          <w:szCs w:val="20"/>
          <w:lang w:eastAsia="pt-BR"/>
        </w:rPr>
        <w:t>Municipal de São José dos Campos</w:t>
      </w:r>
    </w:p>
    <w:p w:rsidR="008122F0" w:rsidRDefault="00CB12E6">
      <w:pPr>
        <w:spacing w:after="0" w:line="240" w:lineRule="auto"/>
        <w:rPr>
          <w:rFonts w:cs="Times New Roman"/>
          <w:sz w:val="12"/>
          <w:szCs w:val="12"/>
        </w:rPr>
      </w:pPr>
      <w:r>
        <w:rPr>
          <w:rFonts w:cs="Times New Roman"/>
        </w:rPr>
        <w:tab/>
      </w:r>
      <w:r>
        <w:rPr>
          <w:rFonts w:cs="Times New Roman"/>
        </w:rPr>
        <w:tab/>
      </w:r>
    </w:p>
    <w:p w:rsidR="008122F0" w:rsidRDefault="00CB12E6">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8122F0">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 xml:space="preserve">PRAZO DA </w:t>
            </w:r>
            <w:r>
              <w:rPr>
                <w:rFonts w:eastAsia="Calibri" w:cs="Times New Roman"/>
                <w:b/>
                <w:sz w:val="20"/>
                <w:szCs w:val="20"/>
              </w:rPr>
              <w:t>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r>
      <w:tr w:rsidR="008122F0">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Depósito Bancário</w:t>
            </w:r>
          </w:p>
        </w:tc>
      </w:tr>
      <w:tr w:rsidR="008122F0">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8122F0">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122F0" w:rsidRDefault="00CB12E6">
            <w:pPr>
              <w:spacing w:after="0" w:line="240" w:lineRule="auto"/>
              <w:rPr>
                <w:rFonts w:cs="Times New Roman"/>
                <w:b/>
                <w:sz w:val="20"/>
                <w:szCs w:val="20"/>
              </w:rPr>
            </w:pPr>
            <w:r>
              <w:rPr>
                <w:rFonts w:eastAsia="Calibri" w:cs="Times New Roman"/>
                <w:b/>
                <w:sz w:val="20"/>
                <w:szCs w:val="20"/>
              </w:rPr>
              <w:t>30 (trinta) dias</w:t>
            </w:r>
          </w:p>
        </w:tc>
      </w:tr>
    </w:tbl>
    <w:p w:rsidR="008122F0" w:rsidRDefault="008122F0">
      <w:pPr>
        <w:spacing w:after="0" w:line="240" w:lineRule="auto"/>
        <w:jc w:val="center"/>
        <w:rPr>
          <w:rFonts w:cs="Times New Roman"/>
          <w:b/>
          <w:sz w:val="4"/>
          <w:szCs w:val="4"/>
          <w:highlight w:val="yellow"/>
        </w:rPr>
      </w:pPr>
    </w:p>
    <w:p w:rsidR="008122F0" w:rsidRDefault="008122F0">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8122F0">
        <w:trPr>
          <w:trHeight w:val="330"/>
        </w:trPr>
        <w:tc>
          <w:tcPr>
            <w:tcW w:w="666"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1"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8122F0" w:rsidRDefault="00CB12E6">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8122F0" w:rsidTr="00CB12E6">
        <w:trPr>
          <w:trHeight w:val="1182"/>
        </w:trPr>
        <w:tc>
          <w:tcPr>
            <w:tcW w:w="666" w:type="dxa"/>
            <w:vAlign w:val="center"/>
          </w:tcPr>
          <w:p w:rsidR="008122F0" w:rsidRDefault="00CB12E6">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8122F0" w:rsidRDefault="00CB12E6">
            <w:pPr>
              <w:pStyle w:val="TableParagraph"/>
              <w:jc w:val="center"/>
              <w:rPr>
                <w:rFonts w:ascii="Arial" w:hAnsi="Arial" w:cs="Arial"/>
                <w:color w:val="000000" w:themeColor="text1"/>
                <w:sz w:val="18"/>
                <w:szCs w:val="18"/>
              </w:rPr>
            </w:pPr>
            <w:r>
              <w:rPr>
                <w:rFonts w:ascii="Arial" w:hAnsi="Arial" w:cs="Arial"/>
                <w:color w:val="000000" w:themeColor="text1"/>
                <w:sz w:val="18"/>
                <w:szCs w:val="18"/>
              </w:rPr>
              <w:t>147637</w:t>
            </w:r>
          </w:p>
        </w:tc>
        <w:tc>
          <w:tcPr>
            <w:tcW w:w="4011" w:type="dxa"/>
            <w:vAlign w:val="center"/>
          </w:tcPr>
          <w:p w:rsidR="008122F0" w:rsidRDefault="00CB12E6" w:rsidP="00CB12E6">
            <w:pPr>
              <w:pStyle w:val="TableParagraph"/>
              <w:spacing w:line="276" w:lineRule="auto"/>
              <w:jc w:val="both"/>
              <w:rPr>
                <w:rFonts w:ascii="Arial" w:hAnsi="Arial" w:cs="Arial"/>
                <w:color w:val="000000" w:themeColor="text1"/>
                <w:sz w:val="18"/>
                <w:szCs w:val="18"/>
              </w:rPr>
            </w:pPr>
            <w:r w:rsidRPr="00CB12E6">
              <w:rPr>
                <w:rFonts w:ascii="Arial" w:hAnsi="Arial" w:cs="Arial"/>
                <w:color w:val="000000" w:themeColor="text1"/>
                <w:sz w:val="18"/>
                <w:szCs w:val="18"/>
              </w:rPr>
              <w:t>MICROCOMPUTADOR COM PROCESS</w:t>
            </w:r>
            <w:r w:rsidRPr="00CB12E6">
              <w:rPr>
                <w:rFonts w:ascii="Arial" w:hAnsi="Arial" w:cs="Arial"/>
                <w:color w:val="000000" w:themeColor="text1"/>
                <w:sz w:val="18"/>
                <w:szCs w:val="18"/>
              </w:rPr>
              <w:t>A</w:t>
            </w:r>
            <w:r w:rsidRPr="00CB12E6">
              <w:rPr>
                <w:rFonts w:ascii="Arial" w:hAnsi="Arial" w:cs="Arial"/>
                <w:color w:val="000000" w:themeColor="text1"/>
                <w:sz w:val="18"/>
                <w:szCs w:val="18"/>
              </w:rPr>
              <w:t>DOR COM FREQUENCIA MAXIMA ENTRE 4.60 E 5.30 GHZ, 10 NUCLEOS, 16 GB RAM.</w:t>
            </w:r>
          </w:p>
        </w:tc>
        <w:tc>
          <w:tcPr>
            <w:tcW w:w="651" w:type="dxa"/>
            <w:vAlign w:val="center"/>
          </w:tcPr>
          <w:p w:rsidR="008122F0" w:rsidRDefault="00CB12E6">
            <w:pPr>
              <w:pStyle w:val="TableParagraph"/>
              <w:jc w:val="center"/>
              <w:rPr>
                <w:rFonts w:ascii="Arial" w:hAnsi="Arial" w:cs="Arial"/>
                <w:color w:val="000000" w:themeColor="text1"/>
                <w:sz w:val="18"/>
                <w:szCs w:val="18"/>
              </w:rPr>
            </w:pPr>
            <w:r>
              <w:rPr>
                <w:rFonts w:ascii="Arial" w:hAnsi="Arial" w:cs="Arial"/>
                <w:color w:val="000000" w:themeColor="text1"/>
                <w:sz w:val="18"/>
                <w:szCs w:val="18"/>
              </w:rPr>
              <w:t>U</w:t>
            </w:r>
            <w:r>
              <w:rPr>
                <w:rFonts w:ascii="Arial" w:hAnsi="Arial" w:cs="Arial"/>
                <w:color w:val="000000" w:themeColor="text1"/>
                <w:sz w:val="18"/>
                <w:szCs w:val="18"/>
              </w:rPr>
              <w:t>N.</w:t>
            </w:r>
          </w:p>
        </w:tc>
        <w:tc>
          <w:tcPr>
            <w:tcW w:w="776" w:type="dxa"/>
            <w:vAlign w:val="center"/>
          </w:tcPr>
          <w:p w:rsidR="008122F0" w:rsidRDefault="00CB12E6">
            <w:pPr>
              <w:pStyle w:val="TableParagraph"/>
              <w:jc w:val="center"/>
              <w:rPr>
                <w:rFonts w:ascii="Arial" w:hAnsi="Arial" w:cs="Arial"/>
                <w:color w:val="000000" w:themeColor="text1"/>
                <w:sz w:val="18"/>
                <w:szCs w:val="18"/>
              </w:rPr>
            </w:pPr>
            <w:r>
              <w:rPr>
                <w:rFonts w:ascii="Arial" w:hAnsi="Arial" w:cs="Arial"/>
                <w:color w:val="000000" w:themeColor="text1"/>
                <w:sz w:val="18"/>
                <w:szCs w:val="18"/>
              </w:rPr>
              <w:t>11</w:t>
            </w:r>
          </w:p>
        </w:tc>
        <w:tc>
          <w:tcPr>
            <w:tcW w:w="1052" w:type="dxa"/>
            <w:vAlign w:val="center"/>
          </w:tcPr>
          <w:p w:rsidR="008122F0" w:rsidRDefault="00CB12E6">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8122F0" w:rsidRDefault="00CB12E6">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8122F0" w:rsidRDefault="008122F0">
            <w:pPr>
              <w:spacing w:after="0" w:line="240" w:lineRule="auto"/>
              <w:jc w:val="center"/>
              <w:rPr>
                <w:rFonts w:ascii="Arial" w:hAnsi="Arial" w:cs="Arial"/>
                <w:sz w:val="18"/>
                <w:szCs w:val="18"/>
                <w:lang w:eastAsia="pt-BR"/>
              </w:rPr>
            </w:pPr>
          </w:p>
        </w:tc>
      </w:tr>
    </w:tbl>
    <w:p w:rsidR="008122F0" w:rsidRDefault="008122F0">
      <w:pPr>
        <w:spacing w:after="0" w:line="240" w:lineRule="auto"/>
        <w:ind w:left="-142"/>
        <w:jc w:val="both"/>
        <w:rPr>
          <w:rFonts w:eastAsiaTheme="minorEastAsia" w:cstheme="minorHAnsi"/>
          <w:color w:val="000000"/>
          <w:sz w:val="12"/>
          <w:szCs w:val="12"/>
          <w:lang w:eastAsia="pt-BR"/>
        </w:rPr>
      </w:pPr>
    </w:p>
    <w:p w:rsidR="008122F0" w:rsidRDefault="008122F0">
      <w:pPr>
        <w:ind w:right="-142"/>
        <w:jc w:val="both"/>
        <w:textAlignment w:val="baseline"/>
        <w:rPr>
          <w:rFonts w:ascii="Bookman Old Style" w:eastAsia="Times New Roman" w:hAnsi="Bookman Old Style"/>
          <w:b/>
          <w:bCs/>
          <w:color w:val="000000"/>
          <w:sz w:val="20"/>
          <w:szCs w:val="20"/>
        </w:rPr>
      </w:pPr>
    </w:p>
    <w:p w:rsidR="008122F0" w:rsidRDefault="00CB12E6">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w:t>
      </w:r>
      <w:r>
        <w:rPr>
          <w:rFonts w:ascii="Bookman Old Style" w:eastAsia="Times New Roman" w:hAnsi="Bookman Old Style"/>
          <w:color w:val="000000"/>
          <w:sz w:val="20"/>
          <w:szCs w:val="20"/>
        </w:rPr>
        <w:t xml:space="preserve">e fazem parte. </w:t>
      </w:r>
      <w:bookmarkStart w:id="0" w:name="_GoBack"/>
      <w:bookmarkEnd w:id="0"/>
    </w:p>
    <w:p w:rsidR="008122F0" w:rsidRDefault="00CB12E6">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w:t>
      </w:r>
      <w:r>
        <w:rPr>
          <w:rFonts w:ascii="Bookman Old Style" w:eastAsia="Helvetica" w:hAnsi="Bookman Old Style"/>
          <w:sz w:val="20"/>
          <w:szCs w:val="20"/>
        </w:rPr>
        <w:t>mos de ajustamento de conduta vigentes.</w:t>
      </w:r>
    </w:p>
    <w:p w:rsidR="008122F0" w:rsidRDefault="00CB12E6">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w:t>
      </w:r>
      <w:r>
        <w:rPr>
          <w:rFonts w:ascii="Bookman Old Style" w:eastAsia="Times New Roman" w:hAnsi="Bookman Old Style"/>
          <w:color w:val="000000"/>
          <w:sz w:val="20"/>
          <w:szCs w:val="20"/>
        </w:rPr>
        <w:t>ualquer despesa relativa à realização integral de seu objeto.</w:t>
      </w:r>
    </w:p>
    <w:p w:rsidR="008122F0" w:rsidRDefault="008122F0">
      <w:pPr>
        <w:spacing w:after="0" w:line="240" w:lineRule="auto"/>
        <w:rPr>
          <w:rFonts w:cs="Times New Roman"/>
          <w:sz w:val="16"/>
          <w:szCs w:val="16"/>
        </w:rPr>
      </w:pPr>
    </w:p>
    <w:p w:rsidR="008122F0" w:rsidRDefault="00CB12E6">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122F0" w:rsidRDefault="00CB12E6">
                            <w:pPr>
                              <w:pStyle w:val="Contedodoquadro"/>
                            </w:pPr>
                            <w:r>
                              <w:t>Carimbo do CNPJ:</w:t>
                            </w:r>
                          </w:p>
                          <w:p w:rsidR="008122F0" w:rsidRDefault="008122F0">
                            <w:pPr>
                              <w:pStyle w:val="Contedodoquadro"/>
                            </w:pPr>
                          </w:p>
                          <w:p w:rsidR="008122F0" w:rsidRDefault="008122F0">
                            <w:pPr>
                              <w:pStyle w:val="Contedodoquadro"/>
                            </w:pPr>
                          </w:p>
                          <w:p w:rsidR="008122F0" w:rsidRDefault="008122F0">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r>
        <w:rPr>
          <w:rFonts w:cs="Times New Roman"/>
          <w:sz w:val="16"/>
          <w:szCs w:val="16"/>
        </w:rPr>
        <w:t>DATA:            /              /</w:t>
      </w:r>
    </w:p>
    <w:p w:rsidR="008122F0" w:rsidRDefault="008122F0">
      <w:pPr>
        <w:spacing w:after="0" w:line="240" w:lineRule="auto"/>
        <w:rPr>
          <w:rFonts w:cs="Times New Roman"/>
          <w:sz w:val="16"/>
          <w:szCs w:val="16"/>
        </w:rPr>
      </w:pPr>
    </w:p>
    <w:p w:rsidR="008122F0" w:rsidRDefault="00CB12E6">
      <w:pPr>
        <w:spacing w:after="0" w:line="240" w:lineRule="auto"/>
        <w:rPr>
          <w:rFonts w:cs="Times New Roman"/>
          <w:sz w:val="16"/>
          <w:szCs w:val="16"/>
        </w:rPr>
      </w:pPr>
      <w:r>
        <w:rPr>
          <w:rFonts w:cs="Times New Roman"/>
          <w:sz w:val="16"/>
          <w:szCs w:val="16"/>
        </w:rPr>
        <w:t>_______________________________________________</w:t>
      </w:r>
    </w:p>
    <w:p w:rsidR="008122F0" w:rsidRDefault="00CB12E6">
      <w:pPr>
        <w:spacing w:after="0" w:line="240" w:lineRule="auto"/>
        <w:rPr>
          <w:rFonts w:cs="Times New Roman"/>
          <w:sz w:val="16"/>
          <w:szCs w:val="16"/>
        </w:rPr>
      </w:pPr>
      <w:r>
        <w:rPr>
          <w:rFonts w:cs="Times New Roman"/>
          <w:sz w:val="16"/>
          <w:szCs w:val="16"/>
        </w:rPr>
        <w:t>Assinatura</w:t>
      </w: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8122F0">
      <w:pPr>
        <w:spacing w:after="0" w:line="240" w:lineRule="auto"/>
        <w:jc w:val="center"/>
        <w:rPr>
          <w:rFonts w:cs="Times New Roman"/>
          <w:b/>
          <w:color w:val="FF0000"/>
          <w:sz w:val="20"/>
          <w:szCs w:val="20"/>
        </w:rPr>
      </w:pPr>
    </w:p>
    <w:p w:rsidR="008122F0" w:rsidRDefault="00CB12E6">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8122F0" w:rsidRDefault="008122F0">
      <w:pPr>
        <w:spacing w:after="0" w:line="240" w:lineRule="auto"/>
        <w:jc w:val="center"/>
        <w:rPr>
          <w:rFonts w:cs="Times New Roman"/>
          <w:b/>
          <w:sz w:val="20"/>
          <w:szCs w:val="20"/>
        </w:rPr>
      </w:pPr>
    </w:p>
    <w:p w:rsidR="008122F0" w:rsidRDefault="00CB12E6">
      <w:pPr>
        <w:spacing w:after="0" w:line="240" w:lineRule="auto"/>
        <w:jc w:val="center"/>
        <w:rPr>
          <w:rFonts w:cs="Times New Roman"/>
          <w:b/>
          <w:sz w:val="20"/>
          <w:szCs w:val="20"/>
        </w:rPr>
      </w:pPr>
      <w:r>
        <w:rPr>
          <w:rFonts w:cs="Times New Roman"/>
          <w:b/>
          <w:sz w:val="20"/>
          <w:szCs w:val="20"/>
        </w:rPr>
        <w:t xml:space="preserve">ANEXO III – DOCUMENTOS DE </w:t>
      </w:r>
      <w:r>
        <w:rPr>
          <w:rFonts w:cs="Times New Roman"/>
          <w:b/>
          <w:sz w:val="20"/>
          <w:szCs w:val="20"/>
        </w:rPr>
        <w:t>REGULARIDADE</w:t>
      </w:r>
    </w:p>
    <w:p w:rsidR="008122F0" w:rsidRDefault="008122F0">
      <w:pPr>
        <w:spacing w:after="0" w:line="240" w:lineRule="auto"/>
        <w:jc w:val="center"/>
        <w:rPr>
          <w:rFonts w:cs="Times New Roman"/>
          <w:b/>
          <w:sz w:val="20"/>
          <w:szCs w:val="20"/>
        </w:rPr>
      </w:pPr>
    </w:p>
    <w:p w:rsidR="008122F0" w:rsidRDefault="00CB12E6">
      <w:pPr>
        <w:pStyle w:val="PargrafodaLista"/>
        <w:numPr>
          <w:ilvl w:val="0"/>
          <w:numId w:val="3"/>
        </w:numPr>
        <w:jc w:val="both"/>
        <w:rPr>
          <w:sz w:val="24"/>
          <w:szCs w:val="24"/>
        </w:rPr>
      </w:pPr>
      <w:r>
        <w:rPr>
          <w:sz w:val="24"/>
          <w:szCs w:val="24"/>
        </w:rPr>
        <w:t>Para fins de comprovação de regularidade serão exigidos os seguintes documentos:</w:t>
      </w:r>
    </w:p>
    <w:p w:rsidR="008122F0" w:rsidRDefault="00CB12E6">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8122F0" w:rsidRDefault="00CB12E6">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w:t>
      </w:r>
      <w:r>
        <w:rPr>
          <w:rFonts w:eastAsia="Times New Roman"/>
          <w:color w:val="222222"/>
          <w:sz w:val="24"/>
          <w:szCs w:val="24"/>
          <w:lang w:eastAsia="pt-BR"/>
        </w:rPr>
        <w:t xml:space="preserve">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8122F0" w:rsidRDefault="00CB12E6">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w:t>
      </w:r>
      <w:r>
        <w:rPr>
          <w:rFonts w:eastAsia="Calibri" w:cs="Arial"/>
          <w:sz w:val="24"/>
          <w:szCs w:val="24"/>
        </w:rPr>
        <w:t>o de Certidão Negativa de Débito em relação ao Imposto sobre Operações relativas à Circulação de Mercadorias e sobre Prestações de Serviços de Transporte Interestadual e Intermunicipal e de Comunicação-ICMS, expedida pela Secretaria da Fazenda Estadual, do</w:t>
      </w:r>
      <w:r>
        <w:rPr>
          <w:rFonts w:eastAsia="Calibri" w:cs="Arial"/>
          <w:sz w:val="24"/>
          <w:szCs w:val="24"/>
        </w:rPr>
        <w:t xml:space="preserve"> domicílio ou sede da licitante;</w:t>
      </w:r>
    </w:p>
    <w:p w:rsidR="008122F0" w:rsidRDefault="00CB12E6">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8122F0" w:rsidRDefault="00CB12E6">
      <w:pPr>
        <w:jc w:val="both"/>
        <w:rPr>
          <w:sz w:val="24"/>
          <w:szCs w:val="24"/>
        </w:rPr>
      </w:pPr>
      <w:r>
        <w:rPr>
          <w:sz w:val="24"/>
          <w:szCs w:val="24"/>
        </w:rPr>
        <w:t xml:space="preserve">V - </w:t>
      </w:r>
      <w:r>
        <w:rPr>
          <w:rFonts w:eastAsia="Times New Roman"/>
          <w:color w:val="222222"/>
          <w:sz w:val="24"/>
          <w:szCs w:val="24"/>
          <w:lang w:eastAsia="pt-BR"/>
        </w:rPr>
        <w:t xml:space="preserve">Certidão relativa à regularidade perante o </w:t>
      </w:r>
      <w:r>
        <w:rPr>
          <w:rFonts w:eastAsia="Times New Roman"/>
          <w:color w:val="222222"/>
          <w:sz w:val="24"/>
          <w:szCs w:val="24"/>
          <w:lang w:eastAsia="pt-BR"/>
        </w:rPr>
        <w:t>Fundo de Garantia por Tempo de Serviço (FGTS), expedido pela Caixa Econômica Federal – CEF</w:t>
      </w:r>
      <w:r>
        <w:rPr>
          <w:sz w:val="24"/>
          <w:szCs w:val="24"/>
        </w:rPr>
        <w:t>;</w:t>
      </w:r>
    </w:p>
    <w:p w:rsidR="008122F0" w:rsidRDefault="00CB12E6">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w:t>
      </w:r>
      <w:r>
        <w:rPr>
          <w:rFonts w:eastAsia="Times New Roman"/>
          <w:color w:val="222222"/>
          <w:sz w:val="24"/>
          <w:szCs w:val="24"/>
          <w:lang w:eastAsia="pt-BR"/>
        </w:rPr>
        <w:t>A da Consolidação das Leis do Trabalho, aprovada pelo Decreto-Lei nº 5.452, de 1º de maio de 1943</w:t>
      </w:r>
      <w:r>
        <w:rPr>
          <w:sz w:val="24"/>
          <w:szCs w:val="24"/>
        </w:rPr>
        <w:t>.</w:t>
      </w:r>
    </w:p>
    <w:p w:rsidR="008122F0" w:rsidRDefault="00CB12E6">
      <w:pPr>
        <w:jc w:val="both"/>
        <w:rPr>
          <w:sz w:val="24"/>
          <w:szCs w:val="24"/>
        </w:rPr>
      </w:pPr>
      <w:r>
        <w:rPr>
          <w:sz w:val="24"/>
          <w:szCs w:val="24"/>
        </w:rPr>
        <w:t>VII – O cumprimento do disposto no inciso XXXIII do art. 7º da Constituição Federal.</w:t>
      </w: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8122F0">
      <w:pPr>
        <w:spacing w:after="0" w:line="240" w:lineRule="auto"/>
        <w:ind w:left="-142"/>
        <w:jc w:val="both"/>
        <w:rPr>
          <w:rFonts w:eastAsiaTheme="minorEastAsia" w:cs="Times New Roman"/>
          <w:color w:val="000000"/>
          <w:sz w:val="20"/>
          <w:szCs w:val="20"/>
          <w:lang w:eastAsia="pt-BR"/>
        </w:rPr>
      </w:pPr>
    </w:p>
    <w:p w:rsidR="008122F0" w:rsidRDefault="00CB12E6">
      <w:pPr>
        <w:spacing w:after="0" w:line="240" w:lineRule="auto"/>
        <w:jc w:val="center"/>
        <w:rPr>
          <w:rFonts w:cstheme="minorHAnsi"/>
          <w:sz w:val="24"/>
          <w:szCs w:val="24"/>
        </w:rPr>
      </w:pPr>
      <w:r>
        <w:rPr>
          <w:rFonts w:cstheme="minorHAnsi"/>
          <w:b/>
          <w:sz w:val="24"/>
          <w:szCs w:val="24"/>
        </w:rPr>
        <w:t>ANEXO IV</w:t>
      </w:r>
    </w:p>
    <w:p w:rsidR="008122F0" w:rsidRDefault="00CB12E6">
      <w:pPr>
        <w:spacing w:after="0" w:line="240" w:lineRule="auto"/>
        <w:rPr>
          <w:rFonts w:cstheme="minorHAnsi"/>
          <w:sz w:val="24"/>
          <w:szCs w:val="24"/>
        </w:rPr>
      </w:pPr>
      <w:r>
        <w:rPr>
          <w:rFonts w:cstheme="minorHAnsi"/>
          <w:sz w:val="24"/>
          <w:szCs w:val="24"/>
        </w:rPr>
        <w:t>À</w:t>
      </w:r>
    </w:p>
    <w:p w:rsidR="008122F0" w:rsidRDefault="00CB12E6">
      <w:pPr>
        <w:spacing w:after="0" w:line="240" w:lineRule="auto"/>
        <w:rPr>
          <w:rFonts w:cstheme="minorHAnsi"/>
          <w:sz w:val="24"/>
          <w:szCs w:val="24"/>
        </w:rPr>
      </w:pPr>
      <w:r>
        <w:rPr>
          <w:rFonts w:cstheme="minorHAnsi"/>
          <w:sz w:val="24"/>
          <w:szCs w:val="24"/>
        </w:rPr>
        <w:t>PREFEITURA DE SÃO JOSÉ DOS CAMPOS</w:t>
      </w:r>
    </w:p>
    <w:p w:rsidR="008122F0" w:rsidRDefault="008122F0">
      <w:pPr>
        <w:spacing w:after="0" w:line="240" w:lineRule="auto"/>
        <w:jc w:val="center"/>
        <w:rPr>
          <w:rFonts w:cstheme="minorHAnsi"/>
          <w:sz w:val="24"/>
          <w:szCs w:val="24"/>
        </w:rPr>
      </w:pPr>
    </w:p>
    <w:p w:rsidR="008122F0" w:rsidRPr="00CB12E6" w:rsidRDefault="00CB12E6">
      <w:pPr>
        <w:spacing w:after="0" w:line="240" w:lineRule="auto"/>
        <w:rPr>
          <w:rFonts w:cstheme="minorHAnsi"/>
          <w:sz w:val="24"/>
          <w:szCs w:val="24"/>
        </w:rPr>
      </w:pPr>
      <w:r>
        <w:rPr>
          <w:rFonts w:cstheme="minorHAnsi"/>
          <w:b/>
          <w:sz w:val="24"/>
          <w:szCs w:val="24"/>
        </w:rPr>
        <w:t xml:space="preserve">REF.: </w:t>
      </w:r>
      <w:r w:rsidRPr="00CB12E6">
        <w:rPr>
          <w:rFonts w:cstheme="minorHAnsi"/>
          <w:b/>
          <w:sz w:val="24"/>
          <w:szCs w:val="24"/>
        </w:rPr>
        <w:t xml:space="preserve">Dispensa </w:t>
      </w:r>
      <w:r w:rsidRPr="00CB12E6">
        <w:rPr>
          <w:rFonts w:cstheme="minorHAnsi"/>
          <w:b/>
          <w:sz w:val="24"/>
          <w:szCs w:val="24"/>
        </w:rPr>
        <w:t>Nº 2161/2025</w:t>
      </w:r>
    </w:p>
    <w:p w:rsidR="008122F0" w:rsidRPr="00CB12E6" w:rsidRDefault="008122F0">
      <w:pPr>
        <w:spacing w:after="0" w:line="240" w:lineRule="auto"/>
        <w:rPr>
          <w:rFonts w:cstheme="minorHAnsi"/>
          <w:sz w:val="24"/>
          <w:szCs w:val="24"/>
        </w:rPr>
      </w:pPr>
    </w:p>
    <w:p w:rsidR="00CB12E6" w:rsidRDefault="00CB12E6" w:rsidP="00CB12E6">
      <w:pPr>
        <w:spacing w:after="0" w:line="240" w:lineRule="auto"/>
        <w:jc w:val="both"/>
        <w:rPr>
          <w:rFonts w:cstheme="minorHAnsi"/>
          <w:sz w:val="24"/>
          <w:szCs w:val="24"/>
        </w:rPr>
      </w:pPr>
      <w:r w:rsidRPr="00CB12E6">
        <w:rPr>
          <w:rFonts w:cstheme="minorHAnsi"/>
          <w:b/>
          <w:sz w:val="24"/>
          <w:szCs w:val="24"/>
        </w:rPr>
        <w:t xml:space="preserve">OBJETO: </w:t>
      </w:r>
      <w:r w:rsidRPr="00CB12E6">
        <w:rPr>
          <w:rFonts w:eastAsia="Calibri" w:cstheme="minorHAnsi"/>
          <w:sz w:val="24"/>
          <w:szCs w:val="24"/>
        </w:rPr>
        <w:t>Aquisição de microcomputador, conforme Termo de Referência.</w:t>
      </w:r>
    </w:p>
    <w:p w:rsidR="008122F0" w:rsidRDefault="008122F0">
      <w:pPr>
        <w:spacing w:after="0" w:line="240" w:lineRule="auto"/>
        <w:jc w:val="both"/>
        <w:rPr>
          <w:rFonts w:cstheme="minorHAnsi"/>
          <w:b/>
          <w:sz w:val="24"/>
          <w:szCs w:val="24"/>
        </w:rPr>
      </w:pPr>
    </w:p>
    <w:p w:rsidR="008122F0" w:rsidRDefault="008122F0">
      <w:pPr>
        <w:spacing w:after="0" w:line="240" w:lineRule="auto"/>
        <w:jc w:val="both"/>
        <w:rPr>
          <w:rFonts w:cstheme="minorHAnsi"/>
          <w:bCs/>
          <w:sz w:val="24"/>
          <w:szCs w:val="24"/>
        </w:rPr>
      </w:pPr>
    </w:p>
    <w:p w:rsidR="008122F0" w:rsidRDefault="008122F0">
      <w:pPr>
        <w:spacing w:after="0" w:line="240" w:lineRule="auto"/>
        <w:jc w:val="both"/>
        <w:rPr>
          <w:rFonts w:cstheme="minorHAnsi"/>
          <w:bCs/>
          <w:sz w:val="24"/>
          <w:szCs w:val="24"/>
        </w:rPr>
      </w:pPr>
    </w:p>
    <w:p w:rsidR="008122F0" w:rsidRDefault="00CB12E6">
      <w:pPr>
        <w:spacing w:after="0" w:line="240" w:lineRule="auto"/>
        <w:jc w:val="center"/>
        <w:rPr>
          <w:rFonts w:cstheme="minorHAnsi"/>
          <w:b/>
          <w:sz w:val="24"/>
          <w:szCs w:val="24"/>
        </w:rPr>
      </w:pPr>
      <w:r>
        <w:rPr>
          <w:rFonts w:cstheme="minorHAnsi"/>
          <w:b/>
          <w:sz w:val="24"/>
          <w:szCs w:val="24"/>
        </w:rPr>
        <w:t>D E C L A R A Ç Ã O</w:t>
      </w:r>
    </w:p>
    <w:p w:rsidR="008122F0" w:rsidRDefault="008122F0">
      <w:pPr>
        <w:spacing w:after="0" w:line="240" w:lineRule="auto"/>
        <w:jc w:val="center"/>
        <w:rPr>
          <w:rFonts w:cstheme="minorHAnsi"/>
          <w:b/>
          <w:sz w:val="24"/>
          <w:szCs w:val="24"/>
        </w:rPr>
      </w:pPr>
    </w:p>
    <w:p w:rsidR="008122F0" w:rsidRDefault="008122F0">
      <w:pPr>
        <w:spacing w:after="0" w:line="240" w:lineRule="auto"/>
        <w:jc w:val="center"/>
        <w:rPr>
          <w:rFonts w:cstheme="minorHAnsi"/>
          <w:b/>
          <w:sz w:val="24"/>
          <w:szCs w:val="24"/>
        </w:rPr>
      </w:pPr>
    </w:p>
    <w:p w:rsidR="008122F0" w:rsidRDefault="00CB12E6">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8122F0" w:rsidRDefault="008122F0">
      <w:pPr>
        <w:spacing w:after="0" w:line="240" w:lineRule="auto"/>
        <w:rPr>
          <w:rFonts w:cstheme="minorHAnsi"/>
          <w:b/>
          <w:sz w:val="24"/>
          <w:szCs w:val="24"/>
        </w:rPr>
      </w:pPr>
    </w:p>
    <w:p w:rsidR="008122F0" w:rsidRDefault="008122F0">
      <w:pPr>
        <w:spacing w:after="0" w:line="240" w:lineRule="auto"/>
        <w:rPr>
          <w:rFonts w:cstheme="minorHAnsi"/>
          <w:b/>
          <w:sz w:val="24"/>
          <w:szCs w:val="24"/>
        </w:rPr>
      </w:pPr>
    </w:p>
    <w:p w:rsidR="008122F0" w:rsidRDefault="00CB12E6">
      <w:pPr>
        <w:spacing w:after="0" w:line="240" w:lineRule="auto"/>
        <w:jc w:val="both"/>
        <w:rPr>
          <w:rFonts w:cstheme="minorHAnsi"/>
          <w:sz w:val="24"/>
          <w:szCs w:val="24"/>
        </w:rPr>
      </w:pPr>
      <w:r>
        <w:rPr>
          <w:rFonts w:cstheme="minorHAnsi"/>
          <w:sz w:val="24"/>
          <w:szCs w:val="24"/>
        </w:rPr>
        <w:tab/>
        <w:t>Em cumprimento a</w:t>
      </w:r>
      <w:r>
        <w:rPr>
          <w:rFonts w:cstheme="minorHAnsi"/>
          <w:sz w:val="24"/>
          <w:szCs w:val="24"/>
        </w:rPr>
        <w:t xml:space="preserve">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8122F0" w:rsidRDefault="008122F0">
      <w:pPr>
        <w:spacing w:after="0" w:line="240" w:lineRule="auto"/>
        <w:jc w:val="both"/>
        <w:rPr>
          <w:rFonts w:cstheme="minorHAnsi"/>
          <w:sz w:val="24"/>
          <w:szCs w:val="24"/>
        </w:rPr>
      </w:pPr>
    </w:p>
    <w:p w:rsidR="008122F0" w:rsidRDefault="008122F0">
      <w:pPr>
        <w:spacing w:after="0" w:line="240" w:lineRule="auto"/>
        <w:jc w:val="both"/>
        <w:rPr>
          <w:rFonts w:cstheme="minorHAnsi"/>
          <w:sz w:val="24"/>
          <w:szCs w:val="24"/>
        </w:rPr>
      </w:pPr>
    </w:p>
    <w:p w:rsidR="008122F0" w:rsidRDefault="00CB12E6">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8122F0" w:rsidRDefault="008122F0">
      <w:pPr>
        <w:spacing w:after="0" w:line="240" w:lineRule="auto"/>
        <w:ind w:left="720" w:hanging="720"/>
        <w:jc w:val="both"/>
        <w:rPr>
          <w:rFonts w:cstheme="minorHAnsi"/>
          <w:sz w:val="24"/>
          <w:szCs w:val="24"/>
        </w:rPr>
      </w:pPr>
    </w:p>
    <w:p w:rsidR="008122F0" w:rsidRDefault="00CB12E6">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8122F0" w:rsidRDefault="008122F0">
      <w:pPr>
        <w:spacing w:after="0" w:line="240" w:lineRule="auto"/>
        <w:ind w:left="720" w:hanging="720"/>
        <w:jc w:val="both"/>
        <w:rPr>
          <w:rFonts w:cstheme="minorHAnsi"/>
          <w:sz w:val="24"/>
          <w:szCs w:val="24"/>
        </w:rPr>
      </w:pPr>
    </w:p>
    <w:p w:rsidR="008122F0" w:rsidRDefault="00CB12E6">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8122F0" w:rsidRDefault="008122F0">
      <w:pPr>
        <w:spacing w:after="0" w:line="240" w:lineRule="auto"/>
        <w:ind w:left="720" w:hanging="720"/>
        <w:jc w:val="both"/>
        <w:rPr>
          <w:rFonts w:cstheme="minorHAnsi"/>
          <w:sz w:val="24"/>
          <w:szCs w:val="24"/>
        </w:rPr>
      </w:pPr>
    </w:p>
    <w:p w:rsidR="008122F0" w:rsidRDefault="00CB12E6">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w:t>
      </w:r>
      <w:r>
        <w:rPr>
          <w:rFonts w:cstheme="minorHAnsi"/>
          <w:sz w:val="24"/>
          <w:szCs w:val="24"/>
          <w:lang w:eastAsia="zh-CN"/>
        </w:rPr>
        <w:t>ro de pessoal, menores de 18 (dezoito) anos em horário noturno de trabalho ou em serviços perigosos ou insalubres, não possuindo ainda, menores de 16 (dezesseis) anos em qualquer outro tipo de trabalho, salvo na condição de aprendiz, a partir de 14 (quator</w:t>
      </w:r>
      <w:r>
        <w:rPr>
          <w:rFonts w:cstheme="minorHAnsi"/>
          <w:sz w:val="24"/>
          <w:szCs w:val="24"/>
          <w:lang w:eastAsia="zh-CN"/>
        </w:rPr>
        <w:t>ze) anos</w:t>
      </w:r>
      <w:r>
        <w:rPr>
          <w:rFonts w:cstheme="minorHAnsi"/>
          <w:sz w:val="24"/>
          <w:szCs w:val="24"/>
        </w:rPr>
        <w:t>;</w:t>
      </w:r>
    </w:p>
    <w:p w:rsidR="008122F0" w:rsidRDefault="008122F0">
      <w:pPr>
        <w:spacing w:after="0" w:line="240" w:lineRule="auto"/>
        <w:jc w:val="both"/>
        <w:rPr>
          <w:rFonts w:cstheme="minorHAnsi"/>
          <w:sz w:val="24"/>
          <w:szCs w:val="24"/>
        </w:rPr>
      </w:pPr>
    </w:p>
    <w:p w:rsidR="008122F0" w:rsidRDefault="00CB12E6">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8122F0" w:rsidRDefault="008122F0">
      <w:pPr>
        <w:spacing w:after="0" w:line="240" w:lineRule="auto"/>
        <w:jc w:val="both"/>
        <w:rPr>
          <w:rFonts w:cstheme="minorHAnsi"/>
          <w:b/>
          <w:sz w:val="24"/>
          <w:szCs w:val="24"/>
        </w:rPr>
      </w:pPr>
    </w:p>
    <w:p w:rsidR="008122F0" w:rsidRDefault="00CB12E6">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w:t>
      </w:r>
      <w:r>
        <w:rPr>
          <w:rFonts w:cstheme="minorHAnsi"/>
          <w:iCs/>
          <w:sz w:val="24"/>
          <w:szCs w:val="24"/>
          <w:lang w:eastAsia="zh-CN"/>
        </w:rPr>
        <w:t xml:space="preserve"> nº 07/05, atualizada pelas Resoluções nº 09/05 e 21/06, todas do Conselho Nacional de Justiça, estar ciente de que esta empresa não poderá, na constância da relação contratual que venha a firmar com a Prefeitura de São José dos Campos, vir a contratar emp</w:t>
      </w:r>
      <w:r>
        <w:rPr>
          <w:rFonts w:cstheme="minorHAnsi"/>
          <w:iCs/>
          <w:sz w:val="24"/>
          <w:szCs w:val="24"/>
          <w:lang w:eastAsia="zh-CN"/>
        </w:rPr>
        <w:t xml:space="preserve">regado que seja cônjuge, companheiro ou parente em linha reta ou colateral até o terceiro grau, de quaisquer pessoas ocupantes dos cargos de Prefeito, Vice-Prefeito, Secretários Municipais, Chefes de Gabinete, Vereadores ou de cargos de direção, chefia ou </w:t>
      </w:r>
      <w:r>
        <w:rPr>
          <w:rFonts w:cstheme="minorHAnsi"/>
          <w:iCs/>
          <w:sz w:val="24"/>
          <w:szCs w:val="24"/>
          <w:lang w:eastAsia="zh-CN"/>
        </w:rPr>
        <w:t>de assessoramento da Prefeitura de São José dos Campos</w:t>
      </w:r>
      <w:r>
        <w:rPr>
          <w:rFonts w:cstheme="minorHAnsi"/>
          <w:sz w:val="24"/>
          <w:szCs w:val="24"/>
        </w:rPr>
        <w:t>.</w:t>
      </w:r>
    </w:p>
    <w:p w:rsidR="008122F0" w:rsidRDefault="008122F0">
      <w:pPr>
        <w:spacing w:after="0" w:line="240" w:lineRule="auto"/>
        <w:jc w:val="both"/>
        <w:rPr>
          <w:rFonts w:cstheme="minorHAnsi"/>
          <w:sz w:val="24"/>
          <w:szCs w:val="24"/>
        </w:rPr>
      </w:pPr>
    </w:p>
    <w:p w:rsidR="008122F0" w:rsidRDefault="00CB12E6">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8122F0" w:rsidRDefault="008122F0">
      <w:pPr>
        <w:spacing w:after="0" w:line="240" w:lineRule="auto"/>
        <w:jc w:val="both"/>
        <w:rPr>
          <w:rFonts w:cstheme="minorHAnsi"/>
          <w:color w:val="000000"/>
          <w:sz w:val="24"/>
          <w:szCs w:val="24"/>
        </w:rPr>
      </w:pPr>
    </w:p>
    <w:p w:rsidR="008122F0" w:rsidRDefault="00CB12E6">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w:t>
      </w:r>
      <w:r>
        <w:rPr>
          <w:b/>
          <w:color w:val="000000"/>
          <w:sz w:val="24"/>
          <w:szCs w:val="24"/>
        </w:rPr>
        <w:t>corda com as condições contidas no Termo de Referência e seus anexos</w:t>
      </w:r>
      <w:r>
        <w:rPr>
          <w:color w:val="000000"/>
          <w:sz w:val="24"/>
          <w:szCs w:val="24"/>
        </w:rPr>
        <w:t>, bem como de que a proposta apresentada compreende a integralidade dos custos para atendimento dos direitos trabalhistas assegurados na Constituição Federal, nas leis trabalhistas, nas no</w:t>
      </w:r>
      <w:r>
        <w:rPr>
          <w:color w:val="000000"/>
          <w:sz w:val="24"/>
          <w:szCs w:val="24"/>
        </w:rPr>
        <w:t xml:space="preserve">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w:t>
      </w:r>
      <w:r>
        <w:rPr>
          <w:color w:val="000000"/>
          <w:sz w:val="24"/>
          <w:szCs w:val="24"/>
          <w:highlight w:val="white"/>
        </w:rPr>
        <w:t>ica, conforme o caso e a necessidade</w:t>
      </w:r>
      <w:r>
        <w:rPr>
          <w:rFonts w:cstheme="minorHAnsi"/>
          <w:color w:val="000000"/>
          <w:sz w:val="24"/>
          <w:szCs w:val="24"/>
        </w:rPr>
        <w:t>.</w:t>
      </w:r>
    </w:p>
    <w:p w:rsidR="008122F0" w:rsidRDefault="008122F0">
      <w:pPr>
        <w:spacing w:after="0" w:line="240" w:lineRule="auto"/>
        <w:jc w:val="both"/>
        <w:rPr>
          <w:rFonts w:cstheme="minorHAnsi"/>
          <w:color w:val="000000"/>
          <w:sz w:val="24"/>
          <w:szCs w:val="24"/>
        </w:rPr>
      </w:pPr>
    </w:p>
    <w:p w:rsidR="008122F0" w:rsidRDefault="00CB12E6">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122F0" w:rsidRDefault="008122F0">
      <w:pPr>
        <w:spacing w:after="0" w:line="240" w:lineRule="auto"/>
        <w:ind w:left="720" w:hanging="720"/>
        <w:jc w:val="both"/>
        <w:rPr>
          <w:rFonts w:cstheme="minorHAnsi"/>
          <w:sz w:val="24"/>
          <w:szCs w:val="24"/>
        </w:rPr>
      </w:pPr>
    </w:p>
    <w:p w:rsidR="008122F0" w:rsidRDefault="00CB12E6">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w:t>
      </w:r>
      <w:r>
        <w:rPr>
          <w:rFonts w:cstheme="minorHAnsi"/>
          <w:i/>
          <w:sz w:val="24"/>
          <w:szCs w:val="24"/>
          <w:lang w:eastAsia="zh-CN"/>
        </w:rPr>
        <w:t xml:space="preserve">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8122F0" w:rsidRDefault="00CB12E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8122F0" w:rsidRDefault="008122F0">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rsidR="008122F0" w:rsidRDefault="008122F0">
      <w:pPr>
        <w:ind w:firstLine="709"/>
        <w:jc w:val="both"/>
        <w:rPr>
          <w:rFonts w:cstheme="minorHAnsi"/>
          <w:sz w:val="24"/>
          <w:szCs w:val="24"/>
          <w:u w:val="single"/>
          <w:lang w:eastAsia="zh-CN"/>
        </w:rPr>
      </w:pPr>
    </w:p>
    <w:p w:rsidR="008122F0" w:rsidRDefault="00CB12E6">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8122F0" w:rsidRDefault="00CB12E6">
      <w:pPr>
        <w:spacing w:after="0" w:line="240" w:lineRule="auto"/>
        <w:rPr>
          <w:rFonts w:cstheme="minorHAnsi"/>
          <w:i/>
          <w:sz w:val="24"/>
          <w:szCs w:val="24"/>
          <w:lang w:eastAsia="zh-CN"/>
        </w:rPr>
      </w:pPr>
      <w:r>
        <w:rPr>
          <w:rFonts w:cstheme="minorHAnsi"/>
          <w:i/>
          <w:sz w:val="24"/>
          <w:szCs w:val="24"/>
          <w:lang w:eastAsia="zh-CN"/>
        </w:rPr>
        <w:t xml:space="preserve">                      (local e data)</w:t>
      </w:r>
    </w:p>
    <w:p w:rsidR="008122F0" w:rsidRDefault="008122F0">
      <w:pPr>
        <w:spacing w:after="0" w:line="240" w:lineRule="auto"/>
        <w:rPr>
          <w:rFonts w:cstheme="minorHAnsi"/>
          <w:i/>
          <w:sz w:val="24"/>
          <w:szCs w:val="24"/>
          <w:lang w:eastAsia="zh-CN"/>
        </w:rPr>
      </w:pPr>
    </w:p>
    <w:p w:rsidR="008122F0" w:rsidRDefault="008122F0">
      <w:pPr>
        <w:spacing w:after="0" w:line="240" w:lineRule="auto"/>
        <w:rPr>
          <w:rFonts w:cstheme="minorHAnsi"/>
          <w:i/>
          <w:sz w:val="24"/>
          <w:szCs w:val="24"/>
          <w:lang w:eastAsia="zh-CN"/>
        </w:rPr>
      </w:pPr>
    </w:p>
    <w:p w:rsidR="008122F0" w:rsidRDefault="008122F0">
      <w:pPr>
        <w:spacing w:after="0" w:line="240" w:lineRule="auto"/>
        <w:rPr>
          <w:rFonts w:cstheme="minorHAnsi"/>
          <w:i/>
          <w:sz w:val="24"/>
          <w:szCs w:val="24"/>
          <w:lang w:eastAsia="zh-CN"/>
        </w:rPr>
      </w:pPr>
    </w:p>
    <w:p w:rsidR="008122F0" w:rsidRDefault="00CB12E6">
      <w:pPr>
        <w:spacing w:after="0" w:line="240" w:lineRule="auto"/>
        <w:rPr>
          <w:rFonts w:cstheme="minorHAnsi"/>
          <w:i/>
          <w:sz w:val="24"/>
          <w:szCs w:val="24"/>
          <w:lang w:eastAsia="zh-CN"/>
        </w:rPr>
      </w:pPr>
      <w:r>
        <w:rPr>
          <w:rFonts w:cstheme="minorHAnsi"/>
          <w:i/>
          <w:sz w:val="24"/>
          <w:szCs w:val="24"/>
          <w:lang w:eastAsia="zh-CN"/>
        </w:rPr>
        <w:t>__________________________________</w:t>
      </w:r>
    </w:p>
    <w:p w:rsidR="008122F0" w:rsidRDefault="00CB12E6">
      <w:pPr>
        <w:spacing w:after="0" w:line="240" w:lineRule="auto"/>
        <w:rPr>
          <w:rFonts w:cstheme="minorHAnsi"/>
          <w:i/>
          <w:sz w:val="24"/>
          <w:szCs w:val="24"/>
          <w:lang w:eastAsia="zh-CN"/>
        </w:rPr>
      </w:pPr>
      <w:r>
        <w:rPr>
          <w:rFonts w:cstheme="minorHAnsi"/>
          <w:i/>
          <w:sz w:val="24"/>
          <w:szCs w:val="24"/>
          <w:lang w:eastAsia="zh-CN"/>
        </w:rPr>
        <w:t xml:space="preserve">                </w:t>
      </w:r>
      <w:r>
        <w:rPr>
          <w:rFonts w:cstheme="minorHAnsi"/>
          <w:i/>
          <w:sz w:val="24"/>
          <w:szCs w:val="24"/>
          <w:lang w:eastAsia="zh-CN"/>
        </w:rPr>
        <w:t xml:space="preserve">(assinatura autorizada)                                                                     Carimbo </w:t>
      </w:r>
    </w:p>
    <w:p w:rsidR="008122F0" w:rsidRDefault="008122F0">
      <w:pPr>
        <w:rPr>
          <w:rFonts w:cstheme="minorHAnsi"/>
          <w:i/>
          <w:sz w:val="24"/>
          <w:szCs w:val="24"/>
          <w:lang w:eastAsia="zh-CN"/>
        </w:rPr>
      </w:pPr>
    </w:p>
    <w:p w:rsidR="008122F0" w:rsidRDefault="008122F0">
      <w:pPr>
        <w:spacing w:after="0" w:line="240" w:lineRule="auto"/>
        <w:ind w:left="-142"/>
        <w:jc w:val="both"/>
        <w:rPr>
          <w:rFonts w:eastAsiaTheme="minorEastAsia" w:cs="Times New Roman"/>
          <w:color w:val="000000"/>
          <w:sz w:val="20"/>
          <w:szCs w:val="20"/>
          <w:lang w:eastAsia="pt-BR"/>
        </w:rPr>
      </w:pPr>
    </w:p>
    <w:sectPr w:rsidR="008122F0">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12E6">
      <w:pPr>
        <w:spacing w:after="0" w:line="240" w:lineRule="auto"/>
      </w:pPr>
      <w:r>
        <w:separator/>
      </w:r>
    </w:p>
  </w:endnote>
  <w:endnote w:type="continuationSeparator" w:id="0">
    <w:p w:rsidR="00000000" w:rsidRDefault="00CB1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B12E6">
      <w:pPr>
        <w:spacing w:after="0" w:line="240" w:lineRule="auto"/>
      </w:pPr>
      <w:r>
        <w:separator/>
      </w:r>
    </w:p>
  </w:footnote>
  <w:footnote w:type="continuationSeparator" w:id="0">
    <w:p w:rsidR="00000000" w:rsidRDefault="00CB12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2F0" w:rsidRDefault="008122F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2F0" w:rsidRDefault="00CB12E6">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122F0" w:rsidRDefault="00CB12E6">
    <w:pPr>
      <w:spacing w:after="0" w:line="240" w:lineRule="auto"/>
      <w:ind w:left="851"/>
      <w:jc w:val="center"/>
    </w:pPr>
    <w:r>
      <w:t>Secretaria de Gestão Administrativa e Finanças</w:t>
    </w:r>
    <w:r>
      <w:t xml:space="preserve"> </w:t>
    </w:r>
  </w:p>
  <w:p w:rsidR="008122F0" w:rsidRDefault="00CB12E6">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2F0" w:rsidRDefault="00CB12E6">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122F0" w:rsidRDefault="00CB12E6">
    <w:pPr>
      <w:spacing w:after="0" w:line="240" w:lineRule="auto"/>
      <w:ind w:left="851"/>
      <w:jc w:val="center"/>
    </w:pPr>
    <w:r>
      <w:t xml:space="preserve">Secretaria de Gestão Administrativa e Finanças </w:t>
    </w:r>
  </w:p>
  <w:p w:rsidR="008122F0" w:rsidRDefault="00CB12E6">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E05CFB"/>
    <w:multiLevelType w:val="multilevel"/>
    <w:tmpl w:val="9DE2809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59530882"/>
    <w:multiLevelType w:val="multilevel"/>
    <w:tmpl w:val="25405B5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195386B"/>
    <w:multiLevelType w:val="multilevel"/>
    <w:tmpl w:val="274E55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C3E2AFD"/>
    <w:multiLevelType w:val="multilevel"/>
    <w:tmpl w:val="A8EC01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2F0"/>
    <w:rsid w:val="008122F0"/>
    <w:rsid w:val="00CB12E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CC1AD-8687-48A9-935F-0C3A6D8B2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2749</Words>
  <Characters>14849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7</cp:revision>
  <cp:lastPrinted>2024-07-22T17:59:00Z</cp:lastPrinted>
  <dcterms:created xsi:type="dcterms:W3CDTF">2024-09-13T17:53:00Z</dcterms:created>
  <dcterms:modified xsi:type="dcterms:W3CDTF">2025-08-15T23:01:00Z</dcterms:modified>
  <dc:language>pt-BR</dc:language>
</cp:coreProperties>
</file>