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sidRPr="00CE63BD">
              <w:rPr>
                <w:rFonts w:eastAsia="Calibri"/>
                <w:b/>
                <w:sz w:val="32"/>
                <w:szCs w:val="32"/>
              </w:rPr>
              <w:t xml:space="preserve">AVISO DE DISPENSA DE LICITAÇÃO N° </w:t>
            </w:r>
            <w:r w:rsidR="00CE63BD" w:rsidRPr="00CE63BD">
              <w:rPr>
                <w:rFonts w:eastAsia="Calibri"/>
                <w:b/>
                <w:sz w:val="32"/>
                <w:szCs w:val="32"/>
              </w:rPr>
              <w:t>2247</w:t>
            </w:r>
            <w:r w:rsidRPr="00CE63BD">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1D732E">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w:t>
            </w:r>
            <w:r w:rsidRPr="00CE63BD">
              <w:rPr>
                <w:rFonts w:eastAsia="Calibri"/>
                <w:sz w:val="24"/>
                <w:szCs w:val="24"/>
              </w:rPr>
              <w:t xml:space="preserve">José dos Campos, </w:t>
            </w:r>
            <w:r w:rsidR="001D732E">
              <w:rPr>
                <w:rFonts w:eastAsia="Calibri"/>
                <w:sz w:val="24"/>
                <w:szCs w:val="24"/>
              </w:rPr>
              <w:t>04</w:t>
            </w:r>
            <w:r w:rsidRPr="00CE63BD">
              <w:rPr>
                <w:rFonts w:eastAsia="Calibri"/>
                <w:sz w:val="24"/>
                <w:szCs w:val="24"/>
              </w:rPr>
              <w:t xml:space="preserve"> de </w:t>
            </w:r>
            <w:r w:rsidR="001D732E">
              <w:rPr>
                <w:rFonts w:eastAsia="Calibri"/>
                <w:sz w:val="24"/>
                <w:szCs w:val="24"/>
              </w:rPr>
              <w:t>setembro</w:t>
            </w:r>
            <w:r w:rsidR="00CE63BD" w:rsidRPr="00CE63BD">
              <w:rPr>
                <w:rFonts w:eastAsia="Calibri"/>
                <w:sz w:val="24"/>
                <w:szCs w:val="24"/>
              </w:rPr>
              <w:t xml:space="preserve"> de 2025</w:t>
            </w:r>
            <w:r w:rsidRPr="00CE63BD">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PROCESSO ADMINISTRATI</w:t>
            </w:r>
            <w:r w:rsidRPr="0028735F">
              <w:rPr>
                <w:rFonts w:eastAsia="Calibri"/>
                <w:b/>
                <w:sz w:val="24"/>
                <w:szCs w:val="24"/>
              </w:rPr>
              <w:t xml:space="preserve">VO: </w:t>
            </w:r>
            <w:r w:rsidR="0028735F" w:rsidRPr="0028735F">
              <w:rPr>
                <w:rFonts w:eastAsia="Calibri"/>
                <w:b/>
                <w:sz w:val="24"/>
                <w:szCs w:val="24"/>
              </w:rPr>
              <w:t>92772/2025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Pr="00CE63BD" w:rsidRDefault="00B72907">
            <w:pPr>
              <w:tabs>
                <w:tab w:val="left" w:pos="1635"/>
              </w:tabs>
              <w:spacing w:after="0" w:line="240" w:lineRule="auto"/>
              <w:jc w:val="center"/>
              <w:rPr>
                <w:b/>
                <w:sz w:val="24"/>
                <w:szCs w:val="24"/>
              </w:rPr>
            </w:pPr>
            <w:r w:rsidRPr="00CE63BD">
              <w:rPr>
                <w:rFonts w:eastAsia="Calibri"/>
                <w:b/>
                <w:sz w:val="24"/>
                <w:szCs w:val="24"/>
              </w:rPr>
              <w:t xml:space="preserve">Até dia </w:t>
            </w:r>
            <w:r w:rsidR="001D732E">
              <w:rPr>
                <w:rFonts w:eastAsia="Calibri"/>
                <w:b/>
                <w:sz w:val="24"/>
                <w:szCs w:val="24"/>
              </w:rPr>
              <w:t>08</w:t>
            </w:r>
            <w:r w:rsidR="00CE63BD" w:rsidRPr="00CE63BD">
              <w:rPr>
                <w:rFonts w:eastAsia="Calibri"/>
                <w:b/>
                <w:sz w:val="24"/>
                <w:szCs w:val="24"/>
              </w:rPr>
              <w:t>/09/2025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sidRPr="00CE63BD">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1D732E">
            <w:pPr>
              <w:spacing w:after="0" w:line="240" w:lineRule="auto"/>
              <w:jc w:val="center"/>
              <w:rPr>
                <w:rFonts w:eastAsiaTheme="minorEastAsia" w:cs="Times New Roman"/>
                <w:color w:val="000000"/>
                <w:sz w:val="24"/>
                <w:szCs w:val="24"/>
                <w:lang w:eastAsia="pt-BR"/>
              </w:rPr>
            </w:pPr>
            <w:r>
              <w:rPr>
                <w:rFonts w:eastAsia="Calibri"/>
                <w:sz w:val="24"/>
                <w:szCs w:val="24"/>
              </w:rPr>
              <w:t>compradiretadrm</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CE63BD" w:rsidRPr="00CE63BD" w:rsidRDefault="00B72907" w:rsidP="00CE63BD">
            <w:pPr>
              <w:spacing w:after="0" w:line="240" w:lineRule="auto"/>
              <w:jc w:val="both"/>
              <w:rPr>
                <w:rFonts w:eastAsia="Arial" w:cstheme="minorHAnsi"/>
                <w:color w:val="0D0D0D"/>
                <w:sz w:val="24"/>
                <w:szCs w:val="24"/>
                <w:highlight w:val="yellow"/>
              </w:rPr>
            </w:pPr>
            <w:r>
              <w:rPr>
                <w:rFonts w:eastAsia="Calibri" w:cstheme="minorHAnsi"/>
                <w:b/>
                <w:sz w:val="24"/>
                <w:szCs w:val="24"/>
              </w:rPr>
              <w:t>OBJETO</w:t>
            </w:r>
            <w:r>
              <w:rPr>
                <w:rFonts w:eastAsia="Calibri" w:cstheme="minorHAnsi"/>
                <w:sz w:val="24"/>
                <w:szCs w:val="24"/>
              </w:rPr>
              <w:t xml:space="preserve">: </w:t>
            </w:r>
            <w:r w:rsidR="00CE63BD">
              <w:rPr>
                <w:rFonts w:ascii="Calibri" w:hAnsi="Calibri" w:cs="Calibri"/>
                <w:color w:val="000000"/>
              </w:rPr>
              <w:t>CONSULTORIA TÉCNICA DE EMPRESA ESPECIALIZADA. PRESTAÇÃO DE SERVIÇOS DE CONSULTORIA, ASSESSORIA E APOIO TÉCNICO PARA ANÁLISE E INTERPRETAÇÃO DOS DADOS ECONÔMICOS DO MUNICÍPIO, COM FOCO NA PRODUÇÃO DE ESTUDOS, RELATÓRIOS, DIAGNÓSTICOS E PESQUISAS QUE SUBSIDIEM AÇÕES, PROJETOS E POLÍTICAS PÚBLICAS DE DESENVOLVIMENTO ECONÔMICO LOCAL.</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E63BD">
        <w:rPr>
          <w:b/>
          <w:sz w:val="24"/>
          <w:szCs w:val="24"/>
        </w:rPr>
        <w:t xml:space="preserve">AVISO DE DISPENSA DE LICITAÇÃO N° </w:t>
      </w:r>
      <w:r w:rsidR="00CE63BD" w:rsidRPr="00CE63BD">
        <w:rPr>
          <w:b/>
          <w:sz w:val="24"/>
          <w:szCs w:val="24"/>
        </w:rPr>
        <w:t>2247/2025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5.1 A proposta de preços deverá ser encaminhada via e-mail, pa</w:t>
      </w:r>
      <w:r w:rsidR="00CE63BD">
        <w:rPr>
          <w:sz w:val="24"/>
          <w:szCs w:val="24"/>
        </w:rPr>
        <w:t xml:space="preserve">ra o endereço eletrônico: </w:t>
      </w:r>
      <w:r w:rsidR="001D732E">
        <w:rPr>
          <w:rFonts w:eastAsia="Calibri"/>
          <w:sz w:val="24"/>
          <w:szCs w:val="24"/>
        </w:rPr>
        <w:t>compradiretadrm@sjc.sp.gov.br</w:t>
      </w:r>
      <w:r w:rsidRPr="00CE63BD">
        <w:rPr>
          <w:rStyle w:val="InternetLink"/>
          <w:color w:val="000000" w:themeColor="text1"/>
          <w:sz w:val="24"/>
          <w:szCs w:val="24"/>
          <w:u w:val="none"/>
        </w:rPr>
        <w:t xml:space="preserve">, </w:t>
      </w:r>
      <w:r w:rsidRPr="00CE63BD">
        <w:rPr>
          <w:color w:val="000000" w:themeColor="text1"/>
          <w:sz w:val="24"/>
          <w:szCs w:val="24"/>
        </w:rPr>
        <w:t>f</w:t>
      </w:r>
      <w:r w:rsidRPr="00CE63BD">
        <w:rPr>
          <w:sz w:val="24"/>
          <w:szCs w:val="24"/>
        </w:rPr>
        <w:t xml:space="preserve">azendo referência no assunto do e-mail a DISPENSA DE LICITAÇÃO N° </w:t>
      </w:r>
      <w:r w:rsidR="00CE63BD" w:rsidRPr="00CE63BD">
        <w:rPr>
          <w:sz w:val="24"/>
          <w:szCs w:val="24"/>
        </w:rPr>
        <w:t>2247/2025</w:t>
      </w:r>
      <w:r w:rsidRPr="00CE63BD">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w:t>
      </w:r>
      <w:r>
        <w:rPr>
          <w:sz w:val="24"/>
          <w:szCs w:val="24"/>
        </w:rPr>
        <w:lastRenderedPageBreak/>
        <w:t xml:space="preserve">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lastRenderedPageBreak/>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w:t>
      </w:r>
      <w:r>
        <w:rPr>
          <w:sz w:val="24"/>
          <w:szCs w:val="24"/>
        </w:rPr>
        <w:lastRenderedPageBreak/>
        <w:t xml:space="preserve">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Campos, </w:t>
      </w:r>
      <w:r w:rsidR="001D732E">
        <w:rPr>
          <w:sz w:val="24"/>
          <w:szCs w:val="24"/>
        </w:rPr>
        <w:t>04</w:t>
      </w:r>
      <w:r w:rsidR="00CE63BD" w:rsidRPr="00CE63BD">
        <w:rPr>
          <w:sz w:val="24"/>
          <w:szCs w:val="24"/>
        </w:rPr>
        <w:t xml:space="preserve"> de </w:t>
      </w:r>
      <w:r w:rsidR="001D732E">
        <w:rPr>
          <w:sz w:val="24"/>
          <w:szCs w:val="24"/>
        </w:rPr>
        <w:t>setembro</w:t>
      </w:r>
      <w:bookmarkStart w:id="0" w:name="_GoBack"/>
      <w:bookmarkEnd w:id="0"/>
      <w:r w:rsidR="00CE63BD" w:rsidRPr="00CE63BD">
        <w:rPr>
          <w:sz w:val="24"/>
          <w:szCs w:val="24"/>
        </w:rPr>
        <w:t xml:space="preserve"> de 2025</w:t>
      </w:r>
      <w:r w:rsidRPr="00CE63BD">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505"/>
        <w:gridCol w:w="888"/>
        <w:gridCol w:w="709"/>
        <w:gridCol w:w="994"/>
        <w:gridCol w:w="1416"/>
        <w:gridCol w:w="1417"/>
      </w:tblGrid>
      <w:tr w:rsidR="00754E2A" w:rsidTr="00CE63B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505"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88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709"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99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54E2A" w:rsidTr="00CE63BD">
        <w:trPr>
          <w:trHeight w:val="2933"/>
        </w:trPr>
        <w:tc>
          <w:tcPr>
            <w:tcW w:w="702" w:type="dxa"/>
            <w:vAlign w:val="center"/>
          </w:tcPr>
          <w:p w:rsidR="00754E2A" w:rsidRDefault="00CE63BD">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center"/>
          </w:tcPr>
          <w:p w:rsidR="00754E2A" w:rsidRDefault="00CE63BD">
            <w:pPr>
              <w:pStyle w:val="CabealhoeRodap"/>
              <w:spacing w:after="0"/>
              <w:jc w:val="center"/>
              <w:rPr>
                <w:rFonts w:cstheme="minorHAnsi"/>
                <w:sz w:val="20"/>
                <w:szCs w:val="20"/>
                <w:lang w:eastAsia="pt-BR"/>
              </w:rPr>
            </w:pPr>
            <w:r>
              <w:rPr>
                <w:rFonts w:cstheme="minorHAnsi"/>
                <w:sz w:val="20"/>
                <w:szCs w:val="20"/>
                <w:lang w:eastAsia="pt-BR"/>
              </w:rPr>
              <w:t>35827</w:t>
            </w:r>
          </w:p>
        </w:tc>
        <w:tc>
          <w:tcPr>
            <w:tcW w:w="3505" w:type="dxa"/>
            <w:vAlign w:val="center"/>
          </w:tcPr>
          <w:p w:rsidR="00754E2A" w:rsidRPr="00CE63BD" w:rsidRDefault="00CE63BD" w:rsidP="00CE63BD">
            <w:pPr>
              <w:spacing w:after="0" w:line="240" w:lineRule="auto"/>
              <w:jc w:val="both"/>
              <w:rPr>
                <w:rFonts w:eastAsia="Arial" w:cstheme="minorHAnsi"/>
                <w:color w:val="0D0D0D"/>
                <w:sz w:val="20"/>
                <w:szCs w:val="20"/>
                <w:highlight w:val="yellow"/>
              </w:rPr>
            </w:pPr>
            <w:r w:rsidRPr="00CE63BD">
              <w:rPr>
                <w:rFonts w:ascii="Calibri" w:hAnsi="Calibri" w:cs="Calibri"/>
                <w:color w:val="000000"/>
                <w:sz w:val="20"/>
                <w:szCs w:val="20"/>
              </w:rPr>
              <w:t>CONSULTORIA TÉCNICA DE EMPRESA ESPECIALIZADA. PRESTAÇÃO DE SERVIÇOS DE CONSULTORIA, ASSESSORIA E APOIO TÉCNICO PARA ANÁLISE E INTERPRETAÇÃO DOS DADOS ECONÔMICOS DO MUNICÍPIO, COM FOCO NA PRODUÇÃO DE ESTUDOS, RELATÓRIOS, DIAGNÓSTICOS E PESQUISAS QUE SUBSIDIEM AÇÕES, PROJETOS E POLÍTICAS PÚBLICAS DE DESENVOLVIMENTO ECONÔMICO LOCAL.</w:t>
            </w:r>
          </w:p>
        </w:tc>
        <w:tc>
          <w:tcPr>
            <w:tcW w:w="888" w:type="dxa"/>
            <w:vAlign w:val="center"/>
          </w:tcPr>
          <w:p w:rsidR="00754E2A" w:rsidRDefault="00CE63BD">
            <w:pPr>
              <w:spacing w:after="0" w:line="240" w:lineRule="auto"/>
              <w:ind w:left="-142"/>
              <w:jc w:val="center"/>
              <w:rPr>
                <w:rFonts w:cstheme="minorHAnsi"/>
                <w:sz w:val="20"/>
                <w:szCs w:val="20"/>
                <w:lang w:eastAsia="pt-BR"/>
              </w:rPr>
            </w:pPr>
            <w:r>
              <w:rPr>
                <w:rFonts w:cstheme="minorHAnsi"/>
                <w:sz w:val="20"/>
                <w:szCs w:val="20"/>
                <w:lang w:eastAsia="pt-BR"/>
              </w:rPr>
              <w:t>SV</w:t>
            </w:r>
          </w:p>
        </w:tc>
        <w:tc>
          <w:tcPr>
            <w:tcW w:w="709" w:type="dxa"/>
            <w:vAlign w:val="center"/>
          </w:tcPr>
          <w:p w:rsidR="00754E2A" w:rsidRDefault="00CE63BD">
            <w:pPr>
              <w:spacing w:after="0" w:line="240" w:lineRule="auto"/>
              <w:ind w:left="-142"/>
              <w:jc w:val="center"/>
              <w:rPr>
                <w:rFonts w:cstheme="minorHAnsi"/>
                <w:sz w:val="20"/>
                <w:szCs w:val="20"/>
                <w:lang w:eastAsia="pt-BR"/>
              </w:rPr>
            </w:pPr>
            <w:r>
              <w:rPr>
                <w:rFonts w:cstheme="minorHAnsi"/>
                <w:sz w:val="20"/>
                <w:szCs w:val="20"/>
                <w:lang w:eastAsia="pt-BR"/>
              </w:rPr>
              <w:t>1,00</w:t>
            </w:r>
          </w:p>
        </w:tc>
        <w:tc>
          <w:tcPr>
            <w:tcW w:w="994" w:type="dxa"/>
            <w:vAlign w:val="center"/>
          </w:tcPr>
          <w:p w:rsidR="00754E2A" w:rsidRDefault="00754E2A">
            <w:pPr>
              <w:spacing w:after="0"/>
              <w:rPr>
                <w:rFonts w:cstheme="minorHAnsi"/>
                <w:sz w:val="20"/>
                <w:szCs w:val="20"/>
                <w:lang w:eastAsia="pt-BR"/>
              </w:rPr>
            </w:pPr>
          </w:p>
        </w:tc>
        <w:tc>
          <w:tcPr>
            <w:tcW w:w="1416" w:type="dxa"/>
            <w:vAlign w:val="center"/>
          </w:tcPr>
          <w:p w:rsidR="00754E2A" w:rsidRDefault="00754E2A">
            <w:pPr>
              <w:spacing w:after="0"/>
              <w:rPr>
                <w:rFonts w:cstheme="minorHAnsi"/>
                <w:sz w:val="20"/>
                <w:szCs w:val="20"/>
                <w:lang w:eastAsia="pt-BR"/>
              </w:rPr>
            </w:pPr>
          </w:p>
        </w:tc>
        <w:tc>
          <w:tcPr>
            <w:tcW w:w="1417" w:type="dxa"/>
            <w:vAlign w:val="center"/>
          </w:tcPr>
          <w:p w:rsidR="00754E2A" w:rsidRDefault="00754E2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CE63BD" w:rsidRDefault="00B72907" w:rsidP="00CE63BD">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w:t>
      </w:r>
      <w:r w:rsidR="00CE63BD">
        <w:rPr>
          <w:rFonts w:ascii="Bookman Old Style" w:eastAsia="Times New Roman" w:hAnsi="Bookman Old Style"/>
          <w:color w:val="000000"/>
          <w:sz w:val="20"/>
          <w:szCs w:val="20"/>
        </w:rPr>
        <w:t>alização integral de seu objeto.</w:t>
      </w:r>
    </w:p>
    <w:p w:rsidR="00754E2A" w:rsidRDefault="00CE63BD">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03B8916" wp14:editId="67070C2C">
                <wp:simplePos x="0" y="0"/>
                <wp:positionH relativeFrom="column">
                  <wp:posOffset>3580130</wp:posOffset>
                </wp:positionH>
                <wp:positionV relativeFrom="paragraph">
                  <wp:posOffset>184150</wp:posOffset>
                </wp:positionV>
                <wp:extent cx="3035300" cy="1026795"/>
                <wp:effectExtent l="0" t="0" r="12700" b="20955"/>
                <wp:wrapNone/>
                <wp:docPr id="1" name="Caixa de Texto 2"/>
                <wp:cNvGraphicFramePr/>
                <a:graphic xmlns:a="http://schemas.openxmlformats.org/drawingml/2006/main">
                  <a:graphicData uri="http://schemas.microsoft.com/office/word/2010/wordprocessingShape">
                    <wps:wsp>
                      <wps:cNvSpPr/>
                      <wps:spPr>
                        <a:xfrm>
                          <a:off x="0" y="0"/>
                          <a:ext cx="3035300" cy="102679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wrap="square" anchor="t">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1.9pt;margin-top:14.5pt;width:239pt;height:80.85pt;z-index:11;visibility:visible;mso-wrap-style:square;mso-width-percent:0;mso-height-percent:0;mso-wrap-distance-left:0;mso-wrap-distance-top:0;mso-wrap-distance-right:1.95pt;mso-wrap-distance-bottom:2.25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r w:rsidR="00B72907">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rPr>
          <w:rFonts w:eastAsiaTheme="minorEastAsia" w:cs="Times New Roman"/>
          <w:b/>
          <w:color w:val="FF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Dispensa </w:t>
      </w:r>
      <w:r w:rsidRPr="00CE63BD">
        <w:rPr>
          <w:rFonts w:cstheme="minorHAnsi"/>
          <w:b/>
          <w:sz w:val="24"/>
          <w:szCs w:val="24"/>
        </w:rPr>
        <w:t xml:space="preserve">Nº </w:t>
      </w:r>
      <w:r w:rsidR="00CE63BD" w:rsidRPr="00CE63BD">
        <w:rPr>
          <w:rFonts w:cstheme="minorHAnsi"/>
          <w:b/>
          <w:sz w:val="24"/>
          <w:szCs w:val="24"/>
        </w:rPr>
        <w:t>2247/2025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634" w:rsidRDefault="00B72907">
      <w:pPr>
        <w:spacing w:after="0" w:line="240" w:lineRule="auto"/>
      </w:pPr>
      <w:r>
        <w:separator/>
      </w:r>
    </w:p>
  </w:endnote>
  <w:endnote w:type="continuationSeparator" w:id="0">
    <w:p w:rsidR="007F3634"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634" w:rsidRDefault="00B72907">
      <w:pPr>
        <w:spacing w:after="0" w:line="240" w:lineRule="auto"/>
      </w:pPr>
      <w:r>
        <w:separator/>
      </w:r>
    </w:p>
  </w:footnote>
  <w:footnote w:type="continuationSeparator" w:id="0">
    <w:p w:rsidR="007F3634"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1D732E"/>
    <w:rsid w:val="0028735F"/>
    <w:rsid w:val="00754E2A"/>
    <w:rsid w:val="007F3634"/>
    <w:rsid w:val="009E368D"/>
    <w:rsid w:val="00B72907"/>
    <w:rsid w:val="00CE63B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647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6BEFF-2C15-4039-9508-8F1B6D5F8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2786</Words>
  <Characters>15047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4</cp:revision>
  <cp:lastPrinted>2023-12-14T17:10:00Z</cp:lastPrinted>
  <dcterms:created xsi:type="dcterms:W3CDTF">2025-08-27T11:21:00Z</dcterms:created>
  <dcterms:modified xsi:type="dcterms:W3CDTF">2025-09-04T13:08:00Z</dcterms:modified>
  <dc:language>pt-BR</dc:language>
</cp:coreProperties>
</file>