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704DA8">
              <w:rPr>
                <w:b/>
                <w:sz w:val="32"/>
                <w:szCs w:val="32"/>
              </w:rPr>
              <w:t>2598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704DA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704DA8">
              <w:rPr>
                <w:sz w:val="24"/>
                <w:szCs w:val="24"/>
              </w:rPr>
              <w:t>30</w:t>
            </w:r>
            <w:r w:rsidRPr="009F03B4">
              <w:rPr>
                <w:sz w:val="24"/>
                <w:szCs w:val="24"/>
              </w:rPr>
              <w:t xml:space="preserve"> de </w:t>
            </w:r>
            <w:r w:rsidR="008A4F78">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C2E83">
              <w:rPr>
                <w:b/>
                <w:sz w:val="24"/>
                <w:szCs w:val="24"/>
              </w:rPr>
              <w:t>106158</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704DA8">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Até dia</w:t>
            </w:r>
            <w:bookmarkStart w:id="0" w:name="_GoBack"/>
            <w:bookmarkEnd w:id="0"/>
            <w:r w:rsidRPr="009F03B4">
              <w:rPr>
                <w:b/>
                <w:sz w:val="24"/>
                <w:szCs w:val="24"/>
              </w:rPr>
              <w:t xml:space="preserve"> </w:t>
            </w:r>
            <w:r w:rsidR="00704DA8">
              <w:rPr>
                <w:b/>
                <w:sz w:val="24"/>
                <w:szCs w:val="24"/>
              </w:rPr>
              <w:t>03/10</w:t>
            </w:r>
            <w:r w:rsidRPr="009F03B4">
              <w:rPr>
                <w:b/>
                <w:sz w:val="24"/>
                <w:szCs w:val="24"/>
              </w:rPr>
              <w:t>/202</w:t>
            </w:r>
            <w:r w:rsidR="009F03B4" w:rsidRPr="009F03B4">
              <w:rPr>
                <w:b/>
                <w:sz w:val="24"/>
                <w:szCs w:val="24"/>
              </w:rPr>
              <w:t>5</w:t>
            </w:r>
            <w:r w:rsidRPr="009F03B4">
              <w:rPr>
                <w:b/>
                <w:sz w:val="24"/>
                <w:szCs w:val="24"/>
              </w:rPr>
              <w:t xml:space="preserve">, às </w:t>
            </w:r>
            <w:r w:rsidR="002D2A62">
              <w:rPr>
                <w:b/>
                <w:sz w:val="24"/>
                <w:szCs w:val="24"/>
              </w:rPr>
              <w:t>1</w:t>
            </w:r>
            <w:r w:rsidR="008A4F78">
              <w:rPr>
                <w:b/>
                <w:sz w:val="24"/>
                <w:szCs w:val="24"/>
              </w:rPr>
              <w:t>2</w:t>
            </w:r>
            <w:r w:rsidR="002D2A62">
              <w:rPr>
                <w:b/>
                <w:sz w:val="24"/>
                <w:szCs w:val="24"/>
              </w:rPr>
              <w:t>h00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8A4F78" w:rsidP="00947F57">
            <w:pPr>
              <w:spacing w:after="0" w:line="240" w:lineRule="auto"/>
              <w:jc w:val="center"/>
              <w:rPr>
                <w:rFonts w:eastAsiaTheme="minorEastAsia" w:cs="Times New Roman"/>
                <w:color w:val="000000"/>
                <w:sz w:val="24"/>
                <w:szCs w:val="24"/>
                <w:lang w:eastAsia="pt-BR"/>
              </w:rPr>
            </w:pPr>
            <w:r>
              <w:rPr>
                <w:sz w:val="24"/>
                <w:szCs w:val="24"/>
              </w:rPr>
              <w:t>j</w:t>
            </w:r>
            <w:r w:rsidR="002D2A62">
              <w:rPr>
                <w:sz w:val="24"/>
                <w:szCs w:val="24"/>
              </w:rPr>
              <w:t>essica.tatiane</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704DA8">
              <w:t>LEVODOPA 100 MG + BENSERAZIDA 25 MG – COMPRIMIDO DISPERSIVEL</w:t>
            </w:r>
            <w:r w:rsidR="002D2A62">
              <w:t xml:space="preserve">, </w:t>
            </w:r>
            <w:r w:rsidR="00D73595">
              <w:rPr>
                <w:sz w:val="24"/>
                <w:szCs w:val="24"/>
              </w:rPr>
              <w:t>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04DA8">
        <w:rPr>
          <w:b/>
          <w:sz w:val="24"/>
          <w:szCs w:val="24"/>
        </w:rPr>
        <w:t>2598</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w:t>
      </w:r>
      <w:r w:rsidR="002D2A62">
        <w:rPr>
          <w:sz w:val="24"/>
          <w:szCs w:val="24"/>
        </w:rPr>
        <w:t>essica</w:t>
      </w:r>
      <w:proofErr w:type="gramEnd"/>
      <w:r w:rsidR="002D2A62">
        <w:rPr>
          <w:sz w:val="24"/>
          <w:szCs w:val="24"/>
        </w:rPr>
        <w:t>.tatiane</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704DA8">
        <w:rPr>
          <w:sz w:val="24"/>
          <w:szCs w:val="24"/>
        </w:rPr>
        <w:t>2598</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704DA8">
        <w:rPr>
          <w:sz w:val="24"/>
          <w:szCs w:val="24"/>
        </w:rPr>
        <w:t>30</w:t>
      </w:r>
      <w:r w:rsidR="005E5111" w:rsidRPr="009F03B4">
        <w:rPr>
          <w:sz w:val="24"/>
          <w:szCs w:val="24"/>
        </w:rPr>
        <w:t xml:space="preserve"> de </w:t>
      </w:r>
      <w:r w:rsidR="008A4F78">
        <w:rPr>
          <w:sz w:val="24"/>
          <w:szCs w:val="24"/>
        </w:rPr>
        <w:t>setembr</w:t>
      </w:r>
      <w:r w:rsidR="002D2A62">
        <w:rPr>
          <w:sz w:val="24"/>
          <w:szCs w:val="24"/>
        </w:rPr>
        <w: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A4F78" w:rsidRDefault="008A4F78" w:rsidP="004E61F1">
      <w:pPr>
        <w:spacing w:after="0" w:line="240" w:lineRule="auto"/>
        <w:ind w:left="-142"/>
        <w:jc w:val="both"/>
        <w:rPr>
          <w:rFonts w:eastAsiaTheme="minorEastAsia" w:cs="Times New Roman"/>
          <w:color w:val="000000"/>
          <w:sz w:val="24"/>
          <w:szCs w:val="24"/>
          <w:lang w:eastAsia="pt-BR"/>
        </w:rPr>
      </w:pPr>
    </w:p>
    <w:p w:rsidR="008A4F78" w:rsidRDefault="008A4F7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7"/>
        <w:gridCol w:w="915"/>
        <w:gridCol w:w="4011"/>
        <w:gridCol w:w="651"/>
        <w:gridCol w:w="827"/>
        <w:gridCol w:w="1027"/>
        <w:gridCol w:w="1276"/>
        <w:gridCol w:w="123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704DA8" w:rsidRDefault="00D2281D" w:rsidP="003B6C53">
            <w:pPr>
              <w:pStyle w:val="CabealhoeRodap"/>
              <w:spacing w:after="0" w:line="240" w:lineRule="auto"/>
              <w:jc w:val="center"/>
              <w:rPr>
                <w:rFonts w:ascii="Arial" w:hAnsi="Arial" w:cs="Arial"/>
                <w:sz w:val="20"/>
                <w:szCs w:val="20"/>
                <w:lang w:eastAsia="pt-BR"/>
              </w:rPr>
            </w:pPr>
            <w:proofErr w:type="gramStart"/>
            <w:r w:rsidRPr="00704DA8">
              <w:rPr>
                <w:rFonts w:ascii="Arial" w:hAnsi="Arial" w:cs="Arial"/>
                <w:sz w:val="20"/>
                <w:szCs w:val="20"/>
                <w:lang w:eastAsia="pt-BR"/>
              </w:rPr>
              <w:t>1</w:t>
            </w:r>
            <w:proofErr w:type="gramEnd"/>
          </w:p>
        </w:tc>
        <w:tc>
          <w:tcPr>
            <w:tcW w:w="921" w:type="dxa"/>
            <w:vAlign w:val="center"/>
          </w:tcPr>
          <w:p w:rsidR="00D2281D" w:rsidRPr="00704DA8" w:rsidRDefault="00704DA8" w:rsidP="003B6C53">
            <w:pPr>
              <w:widowControl w:val="0"/>
              <w:spacing w:before="120" w:after="120" w:line="264" w:lineRule="auto"/>
              <w:ind w:right="-1"/>
              <w:jc w:val="center"/>
              <w:rPr>
                <w:rFonts w:ascii="Arial" w:hAnsi="Arial" w:cs="Arial"/>
                <w:bCs/>
                <w:sz w:val="20"/>
                <w:szCs w:val="20"/>
              </w:rPr>
            </w:pPr>
            <w:r w:rsidRPr="00704DA8">
              <w:rPr>
                <w:rFonts w:ascii="Arial" w:hAnsi="Arial" w:cs="Arial"/>
                <w:bCs/>
                <w:sz w:val="20"/>
                <w:szCs w:val="20"/>
              </w:rPr>
              <w:t>115472</w:t>
            </w:r>
          </w:p>
        </w:tc>
        <w:tc>
          <w:tcPr>
            <w:tcW w:w="4011" w:type="dxa"/>
            <w:vAlign w:val="center"/>
          </w:tcPr>
          <w:p w:rsidR="00D2281D" w:rsidRPr="00704DA8" w:rsidRDefault="00704DA8" w:rsidP="003B6C53">
            <w:pPr>
              <w:widowControl w:val="0"/>
              <w:spacing w:before="120" w:after="120" w:line="264" w:lineRule="auto"/>
              <w:ind w:right="-1"/>
              <w:jc w:val="both"/>
              <w:rPr>
                <w:rFonts w:ascii="Arial" w:hAnsi="Arial" w:cs="Arial"/>
                <w:color w:val="262626"/>
                <w:sz w:val="20"/>
                <w:szCs w:val="20"/>
                <w:shd w:val="clear" w:color="auto" w:fill="F9F9F9"/>
              </w:rPr>
            </w:pPr>
            <w:r w:rsidRPr="00704DA8">
              <w:rPr>
                <w:rFonts w:ascii="Arial" w:hAnsi="Arial" w:cs="Arial"/>
                <w:color w:val="262626"/>
                <w:sz w:val="20"/>
                <w:szCs w:val="20"/>
                <w:shd w:val="clear" w:color="auto" w:fill="F9F9F9"/>
              </w:rPr>
              <w:t>LEVODOPA 100 MG + BENSERAZIDA 25 MG – COMPRIMIDO DISPERSIVEL</w:t>
            </w:r>
          </w:p>
          <w:p w:rsidR="008A4F78" w:rsidRPr="00704DA8" w:rsidRDefault="008A4F78" w:rsidP="003B6C53">
            <w:pPr>
              <w:widowControl w:val="0"/>
              <w:spacing w:before="120" w:after="120" w:line="264" w:lineRule="auto"/>
              <w:ind w:right="-1"/>
              <w:jc w:val="both"/>
              <w:rPr>
                <w:rFonts w:ascii="Arial" w:hAnsi="Arial" w:cs="Arial"/>
                <w:color w:val="262626"/>
                <w:sz w:val="20"/>
                <w:szCs w:val="20"/>
                <w:shd w:val="clear" w:color="auto" w:fill="F9F9F9"/>
              </w:rPr>
            </w:pPr>
          </w:p>
          <w:p w:rsidR="008A4F78" w:rsidRPr="00704DA8" w:rsidRDefault="008A4F78" w:rsidP="003B6C53">
            <w:pPr>
              <w:widowControl w:val="0"/>
              <w:spacing w:before="120" w:after="120" w:line="264" w:lineRule="auto"/>
              <w:ind w:right="-1"/>
              <w:jc w:val="both"/>
              <w:rPr>
                <w:rFonts w:ascii="Arial" w:hAnsi="Arial" w:cs="Arial"/>
                <w:bCs/>
                <w:sz w:val="20"/>
                <w:szCs w:val="20"/>
              </w:rPr>
            </w:pPr>
            <w:r w:rsidRPr="00704DA8">
              <w:rPr>
                <w:rFonts w:ascii="Arial" w:hAnsi="Arial" w:cs="Arial"/>
                <w:color w:val="262626"/>
                <w:sz w:val="20"/>
                <w:szCs w:val="20"/>
                <w:shd w:val="clear" w:color="auto" w:fill="F9F9F9"/>
              </w:rPr>
              <w:t>MEDICAMENTO DEVE SER ENTREGUE COM NO MÍNIMO 75% DA SUA VALIDADE TOTAL.</w:t>
            </w:r>
          </w:p>
        </w:tc>
        <w:tc>
          <w:tcPr>
            <w:tcW w:w="651" w:type="dxa"/>
            <w:noWrap/>
            <w:vAlign w:val="center"/>
          </w:tcPr>
          <w:p w:rsidR="00D2281D" w:rsidRPr="00704DA8" w:rsidRDefault="008A4F78" w:rsidP="003B6C53">
            <w:pPr>
              <w:widowControl w:val="0"/>
              <w:spacing w:before="120" w:after="120" w:line="264" w:lineRule="auto"/>
              <w:ind w:right="-1"/>
              <w:jc w:val="center"/>
              <w:rPr>
                <w:rFonts w:ascii="Arial" w:hAnsi="Arial" w:cs="Arial"/>
                <w:bCs/>
                <w:sz w:val="20"/>
                <w:szCs w:val="20"/>
              </w:rPr>
            </w:pPr>
            <w:r w:rsidRPr="00704DA8">
              <w:rPr>
                <w:rFonts w:ascii="Arial" w:hAnsi="Arial" w:cs="Arial"/>
                <w:bCs/>
                <w:sz w:val="20"/>
                <w:szCs w:val="20"/>
              </w:rPr>
              <w:t>CP</w:t>
            </w:r>
          </w:p>
        </w:tc>
        <w:tc>
          <w:tcPr>
            <w:tcW w:w="775" w:type="dxa"/>
            <w:noWrap/>
            <w:vAlign w:val="center"/>
          </w:tcPr>
          <w:p w:rsidR="008A4F78" w:rsidRPr="00704DA8" w:rsidRDefault="00704DA8" w:rsidP="008A4F78">
            <w:pPr>
              <w:widowControl w:val="0"/>
              <w:spacing w:before="120" w:after="120" w:line="264" w:lineRule="auto"/>
              <w:ind w:right="-1"/>
              <w:jc w:val="center"/>
              <w:rPr>
                <w:rFonts w:ascii="Arial" w:hAnsi="Arial" w:cs="Arial"/>
                <w:bCs/>
                <w:sz w:val="20"/>
                <w:szCs w:val="20"/>
              </w:rPr>
            </w:pPr>
            <w:r w:rsidRPr="00704DA8">
              <w:rPr>
                <w:rFonts w:ascii="Arial" w:hAnsi="Arial" w:cs="Arial"/>
                <w:bCs/>
                <w:sz w:val="20"/>
                <w:szCs w:val="20"/>
              </w:rPr>
              <w:t>16.000</w:t>
            </w:r>
          </w:p>
        </w:tc>
        <w:tc>
          <w:tcPr>
            <w:tcW w:w="1053" w:type="dxa"/>
            <w:vAlign w:val="center"/>
          </w:tcPr>
          <w:p w:rsidR="00D2281D" w:rsidRPr="00704DA8" w:rsidRDefault="00D2281D" w:rsidP="003B6C53">
            <w:pPr>
              <w:spacing w:after="0" w:line="240" w:lineRule="auto"/>
              <w:rPr>
                <w:rFonts w:ascii="Arial" w:hAnsi="Arial" w:cs="Arial"/>
                <w:sz w:val="20"/>
                <w:szCs w:val="20"/>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A4F78" w:rsidRDefault="008A4F78">
      <w:pPr>
        <w:spacing w:after="0" w:line="240" w:lineRule="auto"/>
        <w:rPr>
          <w:rFonts w:cs="Times New Roman"/>
          <w:b/>
          <w:color w:val="FF0000"/>
          <w:sz w:val="20"/>
          <w:szCs w:val="20"/>
        </w:rPr>
      </w:pPr>
      <w:r>
        <w:rPr>
          <w:rFonts w:cs="Times New Roman"/>
          <w:b/>
          <w:color w:val="FF0000"/>
          <w:sz w:val="20"/>
          <w:szCs w:val="20"/>
        </w:rPr>
        <w:br w:type="page"/>
      </w: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704DA8">
        <w:rPr>
          <w:rFonts w:cstheme="minorHAnsi"/>
          <w:b/>
          <w:sz w:val="24"/>
          <w:szCs w:val="24"/>
        </w:rPr>
        <w:t>2598</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704DA8" w:rsidRPr="00704DA8">
        <w:rPr>
          <w:sz w:val="24"/>
          <w:szCs w:val="24"/>
        </w:rPr>
        <w:t>LEVODOPA 100 MG + BENSERAZIDA 25 MG – COMPRIMIDO DISPERSIVEL</w:t>
      </w:r>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2A62"/>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2E83"/>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04DA8"/>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A4F78"/>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E49A1-76E6-43FB-9F6E-A75EBD0A8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2722</Words>
  <Characters>14702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24</cp:revision>
  <cp:lastPrinted>2023-12-14T17:10:00Z</cp:lastPrinted>
  <dcterms:created xsi:type="dcterms:W3CDTF">2024-04-11T19:49:00Z</dcterms:created>
  <dcterms:modified xsi:type="dcterms:W3CDTF">2025-09-30T11:54:00Z</dcterms:modified>
  <dc:language>pt-BR</dc:language>
</cp:coreProperties>
</file>