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359" w:rsidRDefault="00355359">
      <w:pPr>
        <w:spacing w:after="0" w:line="240" w:lineRule="auto"/>
        <w:rPr>
          <w:rFonts w:cs="Times New Roman"/>
          <w:sz w:val="2"/>
          <w:szCs w:val="2"/>
          <w:shd w:val="clear" w:color="auto" w:fill="FFFFFF"/>
        </w:rPr>
      </w:pPr>
    </w:p>
    <w:p w:rsidR="00355359" w:rsidRDefault="00355359">
      <w:pPr>
        <w:spacing w:after="0" w:line="240" w:lineRule="auto"/>
        <w:rPr>
          <w:rFonts w:cs="Times New Roman"/>
          <w:sz w:val="2"/>
          <w:szCs w:val="2"/>
          <w:shd w:val="clear" w:color="auto" w:fill="FFFFFF"/>
        </w:rPr>
      </w:pPr>
    </w:p>
    <w:p w:rsidR="00355359" w:rsidRDefault="00355359">
      <w:pPr>
        <w:spacing w:after="0" w:line="240" w:lineRule="auto"/>
        <w:rPr>
          <w:rFonts w:cs="Times New Roman"/>
          <w:sz w:val="2"/>
          <w:szCs w:val="2"/>
          <w:shd w:val="clear" w:color="auto" w:fill="FFFFFF"/>
        </w:rPr>
      </w:pPr>
    </w:p>
    <w:p w:rsidR="00355359" w:rsidRDefault="00355359">
      <w:pPr>
        <w:spacing w:after="0" w:line="240" w:lineRule="auto"/>
        <w:rPr>
          <w:rFonts w:cs="Times New Roman"/>
          <w:sz w:val="2"/>
          <w:szCs w:val="2"/>
          <w:shd w:val="clear" w:color="auto" w:fill="FFFFFF"/>
        </w:rPr>
      </w:pPr>
    </w:p>
    <w:p w:rsidR="00355359" w:rsidRDefault="00355359">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355359">
        <w:tc>
          <w:tcPr>
            <w:tcW w:w="10606" w:type="dxa"/>
          </w:tcPr>
          <w:p w:rsidR="00355359" w:rsidRDefault="00355359">
            <w:pPr>
              <w:spacing w:after="0" w:line="240" w:lineRule="auto"/>
              <w:jc w:val="center"/>
              <w:rPr>
                <w:rFonts w:ascii="Calibri" w:eastAsia="Calibri" w:hAnsi="Calibri"/>
                <w:b/>
                <w:sz w:val="32"/>
                <w:szCs w:val="32"/>
                <w:shd w:val="clear" w:color="auto" w:fill="FFFFFF"/>
              </w:rPr>
            </w:pPr>
          </w:p>
          <w:p w:rsidR="00355359" w:rsidRDefault="00264AA4">
            <w:pPr>
              <w:spacing w:after="0" w:line="240" w:lineRule="auto"/>
              <w:jc w:val="center"/>
              <w:rPr>
                <w:rFonts w:ascii="Calibri" w:eastAsia="Calibri" w:hAnsi="Calibri"/>
                <w:shd w:val="clear" w:color="auto" w:fill="FFFFFF"/>
              </w:rPr>
            </w:pPr>
            <w:r>
              <w:rPr>
                <w:rFonts w:eastAsia="Calibri"/>
                <w:b/>
                <w:sz w:val="32"/>
                <w:szCs w:val="32"/>
                <w:shd w:val="clear" w:color="auto" w:fill="FFFFFF"/>
              </w:rPr>
              <w:t>AVISO DE DISPENSA DE LICITAÇÃO N° 2822/2025</w:t>
            </w:r>
          </w:p>
          <w:p w:rsidR="00355359" w:rsidRDefault="00355359">
            <w:pPr>
              <w:spacing w:after="0" w:line="240" w:lineRule="auto"/>
              <w:jc w:val="center"/>
              <w:rPr>
                <w:rFonts w:ascii="Calibri" w:eastAsia="Calibri" w:hAnsi="Calibri"/>
                <w:b/>
                <w:sz w:val="24"/>
                <w:szCs w:val="24"/>
                <w:shd w:val="clear" w:color="auto" w:fill="FFFFFF"/>
              </w:rPr>
            </w:pPr>
          </w:p>
          <w:p w:rsidR="00355359" w:rsidRDefault="00264AA4">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355359" w:rsidRDefault="00264AA4">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355359" w:rsidRDefault="00355359">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355359">
        <w:tc>
          <w:tcPr>
            <w:tcW w:w="10605" w:type="dxa"/>
            <w:gridSpan w:val="2"/>
          </w:tcPr>
          <w:p w:rsidR="00355359" w:rsidRDefault="00264AA4">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355359" w:rsidRDefault="00264AA4">
            <w:pPr>
              <w:spacing w:after="0" w:line="240" w:lineRule="auto"/>
              <w:jc w:val="center"/>
              <w:rPr>
                <w:rFonts w:ascii="Calibri" w:eastAsia="Calibri" w:hAnsi="Calibri"/>
                <w:shd w:val="clear" w:color="auto" w:fill="FFFFFF"/>
              </w:rPr>
            </w:pPr>
            <w:r>
              <w:rPr>
                <w:rFonts w:eastAsia="Calibri"/>
                <w:sz w:val="24"/>
                <w:szCs w:val="24"/>
                <w:shd w:val="clear" w:color="auto" w:fill="FFFFFF"/>
              </w:rPr>
              <w:t>São José dos Campos, 24 de outubro de 2025.</w:t>
            </w:r>
          </w:p>
        </w:tc>
      </w:tr>
      <w:tr w:rsidR="00355359">
        <w:tc>
          <w:tcPr>
            <w:tcW w:w="10605" w:type="dxa"/>
            <w:gridSpan w:val="2"/>
          </w:tcPr>
          <w:p w:rsidR="00355359" w:rsidRDefault="00355359">
            <w:pPr>
              <w:spacing w:after="0" w:line="240" w:lineRule="auto"/>
              <w:jc w:val="both"/>
              <w:rPr>
                <w:rFonts w:ascii="Calibri" w:eastAsia="Calibri" w:hAnsi="Calibri"/>
                <w:b/>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C8731C">
              <w:rPr>
                <w:rFonts w:eastAsia="Calibri"/>
                <w:b/>
                <w:sz w:val="24"/>
                <w:szCs w:val="24"/>
                <w:shd w:val="clear" w:color="auto" w:fill="FFFFFF"/>
              </w:rPr>
              <w:t>115506</w:t>
            </w:r>
            <w:r>
              <w:rPr>
                <w:rFonts w:eastAsia="Calibri"/>
                <w:b/>
                <w:sz w:val="24"/>
                <w:szCs w:val="24"/>
                <w:shd w:val="clear" w:color="auto" w:fill="FFFFFF"/>
              </w:rPr>
              <w:t>/2025</w:t>
            </w:r>
          </w:p>
          <w:p w:rsidR="00355359" w:rsidRDefault="00355359">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355359">
        <w:tc>
          <w:tcPr>
            <w:tcW w:w="6628" w:type="dxa"/>
          </w:tcPr>
          <w:p w:rsidR="00355359" w:rsidRDefault="00355359">
            <w:pPr>
              <w:spacing w:after="0" w:line="240" w:lineRule="auto"/>
              <w:jc w:val="both"/>
              <w:rPr>
                <w:rFonts w:ascii="Calibri" w:eastAsia="Calibri" w:hAnsi="Calibri"/>
                <w:b/>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355359" w:rsidRDefault="00355359">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355359" w:rsidRDefault="00355359">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355359" w:rsidRDefault="00264AA4" w:rsidP="00264AA4">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31/10/2025 </w:t>
            </w:r>
            <w:r>
              <w:t>às 9H</w:t>
            </w:r>
            <w:r>
              <w:rPr>
                <w:rFonts w:eastAsia="Calibri"/>
                <w:b/>
                <w:sz w:val="24"/>
                <w:szCs w:val="24"/>
                <w:shd w:val="clear" w:color="auto" w:fill="FFFFFF"/>
              </w:rPr>
              <w:t>.</w:t>
            </w:r>
          </w:p>
        </w:tc>
      </w:tr>
      <w:tr w:rsidR="00355359">
        <w:tc>
          <w:tcPr>
            <w:tcW w:w="6628" w:type="dxa"/>
          </w:tcPr>
          <w:p w:rsidR="00355359" w:rsidRDefault="00355359">
            <w:pPr>
              <w:spacing w:after="0" w:line="240" w:lineRule="auto"/>
              <w:jc w:val="both"/>
              <w:rPr>
                <w:rFonts w:ascii="Calibri" w:eastAsia="Calibri" w:hAnsi="Calibri"/>
                <w:b/>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355359" w:rsidRDefault="00355359">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355359" w:rsidRDefault="00355359">
            <w:pPr>
              <w:spacing w:after="0" w:line="240" w:lineRule="auto"/>
              <w:jc w:val="center"/>
              <w:rPr>
                <w:rFonts w:ascii="Calibri" w:eastAsia="Calibri" w:hAnsi="Calibri"/>
                <w:sz w:val="24"/>
                <w:szCs w:val="24"/>
                <w:shd w:val="clear" w:color="auto" w:fill="FFFFFF"/>
              </w:rPr>
            </w:pPr>
            <w:bookmarkStart w:id="0" w:name="_GoBack"/>
            <w:bookmarkEnd w:id="0"/>
          </w:p>
          <w:p w:rsidR="00355359" w:rsidRDefault="00264AA4">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355359">
        <w:tc>
          <w:tcPr>
            <w:tcW w:w="6628" w:type="dxa"/>
          </w:tcPr>
          <w:p w:rsidR="00355359" w:rsidRDefault="00355359">
            <w:pPr>
              <w:spacing w:after="0" w:line="240" w:lineRule="auto"/>
              <w:jc w:val="both"/>
              <w:rPr>
                <w:rFonts w:ascii="Calibri" w:eastAsia="Calibri" w:hAnsi="Calibri"/>
                <w:b/>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355359" w:rsidRDefault="00355359">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355359" w:rsidRDefault="00355359">
            <w:pPr>
              <w:spacing w:after="0" w:line="240" w:lineRule="auto"/>
              <w:jc w:val="center"/>
              <w:rPr>
                <w:rFonts w:ascii="Calibri" w:eastAsia="Calibri" w:hAnsi="Calibri"/>
                <w:sz w:val="24"/>
                <w:szCs w:val="24"/>
                <w:shd w:val="clear" w:color="auto" w:fill="FFFFFF"/>
              </w:rPr>
            </w:pPr>
          </w:p>
          <w:p w:rsidR="00355359" w:rsidRDefault="00264AA4">
            <w:pPr>
              <w:spacing w:after="0" w:line="240" w:lineRule="auto"/>
              <w:jc w:val="center"/>
              <w:rPr>
                <w:rFonts w:ascii="Calibri" w:eastAsia="Calibri" w:hAnsi="Calibri"/>
                <w:shd w:val="clear" w:color="auto" w:fill="FFFFFF"/>
              </w:rPr>
            </w:pPr>
            <w:r>
              <w:rPr>
                <w:rFonts w:eastAsia="Calibri"/>
                <w:sz w:val="24"/>
                <w:szCs w:val="24"/>
                <w:shd w:val="clear" w:color="auto" w:fill="FFFFFF"/>
              </w:rPr>
              <w:t>Julia.martino@sjc.sp.gov.br</w:t>
            </w:r>
          </w:p>
        </w:tc>
      </w:tr>
    </w:tbl>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355359">
        <w:tc>
          <w:tcPr>
            <w:tcW w:w="10606" w:type="dxa"/>
          </w:tcPr>
          <w:p w:rsidR="00355359" w:rsidRDefault="00355359">
            <w:pPr>
              <w:spacing w:after="0" w:line="240" w:lineRule="auto"/>
              <w:jc w:val="both"/>
              <w:rPr>
                <w:rFonts w:ascii="Calibri" w:eastAsia="Calibri" w:hAnsi="Calibri"/>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 xml:space="preserve">MUNICÍPIO DE SÃO JOSÉ DOS </w:t>
            </w:r>
            <w:r>
              <w:rPr>
                <w:rFonts w:eastAsia="Calibri"/>
                <w:b/>
                <w:sz w:val="24"/>
                <w:szCs w:val="24"/>
                <w:shd w:val="clear" w:color="auto" w:fill="FFFFFF"/>
              </w:rPr>
              <w:t>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com</w:t>
            </w:r>
            <w:r>
              <w:rPr>
                <w:rFonts w:eastAsia="Calibri"/>
                <w:sz w:val="24"/>
                <w:szCs w:val="24"/>
                <w:shd w:val="clear" w:color="auto" w:fill="FFFFFF"/>
              </w:rPr>
              <w:t xml:space="preserve">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w:t>
            </w:r>
            <w:r>
              <w:rPr>
                <w:rFonts w:eastAsia="Calibri"/>
                <w:sz w:val="24"/>
                <w:szCs w:val="24"/>
                <w:shd w:val="clear" w:color="auto" w:fill="FFFFFF"/>
              </w:rPr>
              <w:t>s datas e horários discriminados.</w:t>
            </w:r>
          </w:p>
          <w:p w:rsidR="00355359" w:rsidRDefault="00355359">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355359">
        <w:tc>
          <w:tcPr>
            <w:tcW w:w="10606" w:type="dxa"/>
          </w:tcPr>
          <w:p w:rsidR="00355359" w:rsidRDefault="00355359">
            <w:pPr>
              <w:spacing w:after="0" w:line="240" w:lineRule="auto"/>
              <w:jc w:val="both"/>
              <w:rPr>
                <w:rFonts w:ascii="Calibri" w:eastAsia="Calibri" w:hAnsi="Calibri"/>
                <w:b/>
                <w:sz w:val="24"/>
                <w:szCs w:val="24"/>
                <w:shd w:val="clear" w:color="auto" w:fill="FFFFFF"/>
              </w:rPr>
            </w:pPr>
          </w:p>
          <w:p w:rsidR="00355359" w:rsidRDefault="00355359">
            <w:pPr>
              <w:spacing w:after="0" w:line="240" w:lineRule="auto"/>
              <w:jc w:val="both"/>
              <w:rPr>
                <w:rFonts w:ascii="Calibri" w:eastAsia="Calibri" w:hAnsi="Calibri"/>
                <w:b/>
                <w:sz w:val="24"/>
                <w:szCs w:val="24"/>
                <w:shd w:val="clear" w:color="auto" w:fill="FFFFFF"/>
              </w:rPr>
            </w:pPr>
          </w:p>
          <w:p w:rsidR="00355359" w:rsidRDefault="00355359">
            <w:pPr>
              <w:spacing w:after="0" w:line="240" w:lineRule="auto"/>
              <w:jc w:val="both"/>
              <w:rPr>
                <w:rFonts w:ascii="Calibri" w:eastAsia="Calibri" w:hAnsi="Calibri"/>
                <w:b/>
                <w:sz w:val="24"/>
                <w:szCs w:val="24"/>
                <w:shd w:val="clear" w:color="auto" w:fill="FFFFFF"/>
              </w:rPr>
            </w:pPr>
          </w:p>
          <w:p w:rsidR="00355359" w:rsidRDefault="00264AA4">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MICROCOMPUTADOR COM PROCESSADOR COM FREQUENCIA MAXIMA ENTRE 4.90 E 5.60 GHZ, 16 NUCLEOS, 32 GB RAM E LICENCA MICROSOFT WINDOWS SERVER DEVICE CAL 2022, conforme </w:t>
            </w:r>
            <w:r w:rsidR="00591B80">
              <w:t xml:space="preserve">especificações do </w:t>
            </w:r>
            <w:r>
              <w:rPr>
                <w:rFonts w:eastAsia="Calibri"/>
                <w:sz w:val="24"/>
                <w:szCs w:val="24"/>
                <w:shd w:val="clear" w:color="auto" w:fill="FFFFFF"/>
              </w:rPr>
              <w:t>Termo de Referência.</w:t>
            </w:r>
          </w:p>
          <w:p w:rsidR="00355359" w:rsidRDefault="00355359">
            <w:pPr>
              <w:spacing w:after="0" w:line="240" w:lineRule="auto"/>
              <w:jc w:val="both"/>
              <w:rPr>
                <w:rFonts w:ascii="Calibri" w:eastAsia="Calibri" w:hAnsi="Calibri"/>
                <w:sz w:val="24"/>
                <w:szCs w:val="24"/>
                <w:shd w:val="clear" w:color="auto" w:fill="FFFFFF"/>
              </w:rPr>
            </w:pPr>
          </w:p>
          <w:p w:rsidR="00355359" w:rsidRDefault="00355359">
            <w:pPr>
              <w:spacing w:after="0" w:line="240" w:lineRule="auto"/>
              <w:jc w:val="both"/>
              <w:rPr>
                <w:rFonts w:ascii="Calibri" w:eastAsia="Calibri" w:hAnsi="Calibri"/>
                <w:sz w:val="24"/>
                <w:szCs w:val="24"/>
                <w:shd w:val="clear" w:color="auto" w:fill="FFFFFF"/>
              </w:rPr>
            </w:pPr>
          </w:p>
          <w:p w:rsidR="00355359" w:rsidRDefault="00355359">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355359">
        <w:tc>
          <w:tcPr>
            <w:tcW w:w="10606" w:type="dxa"/>
          </w:tcPr>
          <w:p w:rsidR="00355359" w:rsidRDefault="00264AA4">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355359" w:rsidRDefault="00264AA4">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355359" w:rsidRDefault="00264AA4">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355359" w:rsidRDefault="00264AA4">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355359" w:rsidRDefault="00355359">
            <w:pPr>
              <w:spacing w:after="0" w:line="240" w:lineRule="auto"/>
              <w:jc w:val="both"/>
              <w:rPr>
                <w:rFonts w:ascii="Calibri" w:eastAsia="Calibri" w:hAnsi="Calibri"/>
                <w:sz w:val="24"/>
                <w:szCs w:val="24"/>
                <w:shd w:val="clear" w:color="auto" w:fill="FFFFFF"/>
              </w:rPr>
            </w:pPr>
          </w:p>
        </w:tc>
      </w:tr>
    </w:tbl>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264AA4">
      <w:pPr>
        <w:spacing w:after="0" w:line="240" w:lineRule="auto"/>
        <w:ind w:left="-142"/>
        <w:jc w:val="center"/>
        <w:rPr>
          <w:shd w:val="clear" w:color="auto" w:fill="FFFFFF"/>
        </w:rPr>
      </w:pPr>
      <w:r>
        <w:rPr>
          <w:b/>
          <w:sz w:val="24"/>
          <w:szCs w:val="24"/>
          <w:shd w:val="clear" w:color="auto" w:fill="FFFFFF"/>
        </w:rPr>
        <w:t>AVISO DE DISPENSA DE LICITAÇÃO N°2822/2025</w:t>
      </w:r>
    </w:p>
    <w:p w:rsidR="00355359" w:rsidRDefault="00355359">
      <w:pPr>
        <w:spacing w:after="0" w:line="240" w:lineRule="auto"/>
        <w:ind w:left="-142"/>
        <w:jc w:val="both"/>
        <w:rPr>
          <w:sz w:val="24"/>
          <w:szCs w:val="24"/>
          <w:shd w:val="clear" w:color="auto" w:fill="FFFFFF"/>
        </w:rPr>
      </w:pP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355359" w:rsidRDefault="00355359">
      <w:pPr>
        <w:pStyle w:val="PargrafodaLista"/>
        <w:spacing w:after="0" w:line="240" w:lineRule="auto"/>
        <w:ind w:left="578"/>
        <w:jc w:val="both"/>
        <w:rPr>
          <w:b/>
          <w:sz w:val="24"/>
          <w:szCs w:val="24"/>
          <w:shd w:val="clear" w:color="auto" w:fill="FFFFFF"/>
        </w:rPr>
      </w:pPr>
    </w:p>
    <w:p w:rsidR="00355359" w:rsidRDefault="00264AA4">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355359" w:rsidRDefault="00264AA4">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355359" w:rsidRDefault="00264AA4">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355359" w:rsidRDefault="00355359">
      <w:pPr>
        <w:pStyle w:val="PargrafodaLista"/>
        <w:spacing w:after="0" w:line="240" w:lineRule="auto"/>
        <w:ind w:left="218"/>
        <w:jc w:val="both"/>
        <w:rPr>
          <w:sz w:val="24"/>
          <w:szCs w:val="24"/>
          <w:shd w:val="clear" w:color="auto" w:fill="FFFFFF"/>
        </w:rPr>
      </w:pP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355359" w:rsidRDefault="00355359">
      <w:pPr>
        <w:pStyle w:val="PargrafodaLista"/>
        <w:spacing w:after="0" w:line="240" w:lineRule="auto"/>
        <w:ind w:left="578"/>
        <w:jc w:val="both"/>
        <w:rPr>
          <w:b/>
          <w:sz w:val="24"/>
          <w:szCs w:val="24"/>
          <w:shd w:val="clear" w:color="auto" w:fill="FFFFFF"/>
        </w:rPr>
      </w:pPr>
    </w:p>
    <w:p w:rsidR="00355359" w:rsidRDefault="00264AA4">
      <w:pPr>
        <w:spacing w:after="0" w:line="240" w:lineRule="auto"/>
        <w:ind w:left="218"/>
        <w:jc w:val="both"/>
        <w:rPr>
          <w:shd w:val="clear" w:color="auto" w:fill="FFFFFF"/>
        </w:rPr>
      </w:pPr>
      <w:r>
        <w:rPr>
          <w:sz w:val="24"/>
          <w:szCs w:val="24"/>
          <w:shd w:val="clear" w:color="auto" w:fill="FFFFFF"/>
        </w:rPr>
        <w:t>2.1 Conforme condições constantes no Termo de Referência, Anex</w:t>
      </w:r>
      <w:r>
        <w:rPr>
          <w:sz w:val="24"/>
          <w:szCs w:val="24"/>
          <w:shd w:val="clear" w:color="auto" w:fill="FFFFFF"/>
        </w:rPr>
        <w:t>o II deste Aviso.</w:t>
      </w:r>
    </w:p>
    <w:p w:rsidR="00355359" w:rsidRDefault="00355359">
      <w:pPr>
        <w:pStyle w:val="PargrafodaLista"/>
        <w:spacing w:after="0" w:line="240" w:lineRule="auto"/>
        <w:ind w:left="578"/>
        <w:jc w:val="both"/>
        <w:rPr>
          <w:sz w:val="24"/>
          <w:szCs w:val="24"/>
          <w:shd w:val="clear" w:color="auto" w:fill="FFFFFF"/>
        </w:rPr>
      </w:pP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355359" w:rsidRDefault="00355359">
      <w:pPr>
        <w:pStyle w:val="PargrafodaLista"/>
        <w:spacing w:after="0" w:line="240" w:lineRule="auto"/>
        <w:ind w:left="578"/>
        <w:jc w:val="both"/>
        <w:rPr>
          <w:b/>
          <w:sz w:val="24"/>
          <w:szCs w:val="24"/>
          <w:shd w:val="clear" w:color="auto" w:fill="FFFFFF"/>
        </w:rPr>
      </w:pPr>
    </w:p>
    <w:p w:rsidR="00355359" w:rsidRDefault="00264AA4">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w:t>
      </w:r>
      <w:r>
        <w:rPr>
          <w:sz w:val="24"/>
          <w:szCs w:val="24"/>
          <w:shd w:val="clear" w:color="auto" w:fill="FFFFFF"/>
        </w:rPr>
        <w:t>te e compatível com o objeto pretendido.</w:t>
      </w:r>
    </w:p>
    <w:p w:rsidR="00355359" w:rsidRDefault="00264AA4">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355359" w:rsidRDefault="00264AA4">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355359" w:rsidRDefault="00264AA4">
      <w:pPr>
        <w:spacing w:after="0" w:line="240" w:lineRule="auto"/>
        <w:ind w:left="218"/>
        <w:jc w:val="both"/>
        <w:rPr>
          <w:shd w:val="clear" w:color="auto" w:fill="FFFFFF"/>
        </w:rPr>
      </w:pPr>
      <w:r>
        <w:rPr>
          <w:sz w:val="24"/>
          <w:szCs w:val="24"/>
          <w:shd w:val="clear" w:color="auto" w:fill="FFFFFF"/>
        </w:rPr>
        <w:t>b) Que não atendam às condiçõe</w:t>
      </w:r>
      <w:r>
        <w:rPr>
          <w:sz w:val="24"/>
          <w:szCs w:val="24"/>
          <w:shd w:val="clear" w:color="auto" w:fill="FFFFFF"/>
        </w:rPr>
        <w:t xml:space="preserve">s deste Aviso e Termo de Referência; </w:t>
      </w:r>
    </w:p>
    <w:p w:rsidR="00355359" w:rsidRDefault="00264AA4">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355359" w:rsidRDefault="00264AA4">
      <w:pPr>
        <w:spacing w:after="0" w:line="240" w:lineRule="auto"/>
        <w:ind w:left="218"/>
        <w:jc w:val="both"/>
        <w:rPr>
          <w:shd w:val="clear" w:color="auto" w:fill="FFFFFF"/>
        </w:rPr>
      </w:pPr>
      <w:r>
        <w:rPr>
          <w:sz w:val="24"/>
          <w:szCs w:val="24"/>
          <w:shd w:val="clear" w:color="auto" w:fill="FFFFFF"/>
        </w:rPr>
        <w:t>d) Que se enquadrem nas vedações previstas no artigo 14, da Lei Fede</w:t>
      </w:r>
      <w:r>
        <w:rPr>
          <w:sz w:val="24"/>
          <w:szCs w:val="24"/>
          <w:shd w:val="clear" w:color="auto" w:fill="FFFFFF"/>
        </w:rPr>
        <w:t xml:space="preserve">ral n° 14.133/21; </w:t>
      </w:r>
    </w:p>
    <w:p w:rsidR="00355359" w:rsidRDefault="00264AA4">
      <w:pPr>
        <w:spacing w:after="0" w:line="240" w:lineRule="auto"/>
        <w:ind w:left="218"/>
        <w:jc w:val="both"/>
        <w:rPr>
          <w:shd w:val="clear" w:color="auto" w:fill="FFFFFF"/>
        </w:rPr>
      </w:pPr>
      <w:r>
        <w:rPr>
          <w:sz w:val="24"/>
          <w:szCs w:val="24"/>
          <w:shd w:val="clear" w:color="auto" w:fill="FFFFFF"/>
        </w:rPr>
        <w:t xml:space="preserve">e) Estejam cumprindo penalidade de suspensão temporária imposta pela Administração Pública Municipal, ou, ainda, penalidade imposta por qualquer órgão da Administração Pública, nas hipóteses previstas nos incisos III e IV do art. 156 da </w:t>
      </w:r>
      <w:r>
        <w:rPr>
          <w:sz w:val="24"/>
          <w:szCs w:val="24"/>
          <w:shd w:val="clear" w:color="auto" w:fill="FFFFFF"/>
        </w:rPr>
        <w:t>Lei n° 14.133/21.</w:t>
      </w:r>
    </w:p>
    <w:p w:rsidR="00355359" w:rsidRDefault="00355359">
      <w:pPr>
        <w:pStyle w:val="PargrafodaLista"/>
        <w:spacing w:after="0" w:line="240" w:lineRule="auto"/>
        <w:ind w:left="218"/>
        <w:jc w:val="both"/>
        <w:rPr>
          <w:sz w:val="24"/>
          <w:szCs w:val="24"/>
          <w:shd w:val="clear" w:color="auto" w:fill="FFFFFF"/>
        </w:rPr>
      </w:pP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355359" w:rsidRDefault="00355359">
      <w:pPr>
        <w:spacing w:after="0" w:line="240" w:lineRule="auto"/>
        <w:ind w:left="218"/>
        <w:jc w:val="both"/>
        <w:rPr>
          <w:b/>
          <w:sz w:val="24"/>
          <w:szCs w:val="24"/>
          <w:shd w:val="clear" w:color="auto" w:fill="FFFFFF"/>
        </w:rPr>
      </w:pPr>
    </w:p>
    <w:p w:rsidR="00355359" w:rsidRDefault="00264AA4">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w:t>
      </w:r>
      <w:r>
        <w:rPr>
          <w:sz w:val="24"/>
          <w:szCs w:val="24"/>
          <w:shd w:val="clear" w:color="auto" w:fill="FFFFFF"/>
        </w:rPr>
        <w:t>so.</w:t>
      </w:r>
    </w:p>
    <w:p w:rsidR="00355359" w:rsidRDefault="00264AA4">
      <w:pPr>
        <w:pStyle w:val="PargrafodaLista"/>
        <w:spacing w:after="0" w:line="240" w:lineRule="auto"/>
        <w:ind w:left="578"/>
        <w:jc w:val="both"/>
        <w:rPr>
          <w:shd w:val="clear" w:color="auto" w:fill="FFFFFF"/>
        </w:rPr>
      </w:pPr>
      <w:r>
        <w:rPr>
          <w:sz w:val="24"/>
          <w:szCs w:val="24"/>
          <w:shd w:val="clear" w:color="auto" w:fill="FFFFFF"/>
        </w:rPr>
        <w:t xml:space="preserve"> </w:t>
      </w: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355359" w:rsidRDefault="00355359">
      <w:pPr>
        <w:spacing w:after="0" w:line="240" w:lineRule="auto"/>
        <w:ind w:left="218"/>
        <w:jc w:val="both"/>
        <w:rPr>
          <w:b/>
          <w:sz w:val="24"/>
          <w:szCs w:val="24"/>
          <w:shd w:val="clear" w:color="auto" w:fill="FFFFFF"/>
        </w:rPr>
      </w:pPr>
    </w:p>
    <w:p w:rsidR="00355359" w:rsidRDefault="00264AA4">
      <w:pPr>
        <w:spacing w:after="0" w:line="240" w:lineRule="auto"/>
        <w:ind w:left="218"/>
        <w:jc w:val="both"/>
      </w:pPr>
      <w:r>
        <w:rPr>
          <w:sz w:val="24"/>
          <w:szCs w:val="24"/>
          <w:shd w:val="clear" w:color="auto" w:fill="FFFFFF"/>
        </w:rPr>
        <w:t>5.1 A proposta de preços deverá ser encaminhada via e-mail, para o endereço eletrônico: julia.martino@sjc.sp.gov.br</w:t>
      </w:r>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azendo referência no assunto do e-mail a DISPENSA DE LICITAÇÃO N° 2822/2025.</w:t>
      </w:r>
    </w:p>
    <w:p w:rsidR="00355359" w:rsidRDefault="00355359">
      <w:pPr>
        <w:spacing w:after="0" w:line="240" w:lineRule="auto"/>
        <w:jc w:val="both"/>
        <w:rPr>
          <w:sz w:val="24"/>
          <w:szCs w:val="24"/>
          <w:shd w:val="clear" w:color="auto" w:fill="FFFFFF"/>
        </w:rPr>
      </w:pPr>
    </w:p>
    <w:p w:rsidR="00355359" w:rsidRDefault="00264AA4">
      <w:pPr>
        <w:pStyle w:val="PargrafodaLista"/>
        <w:numPr>
          <w:ilvl w:val="0"/>
          <w:numId w:val="1"/>
        </w:numPr>
        <w:spacing w:after="0" w:line="240" w:lineRule="auto"/>
        <w:jc w:val="both"/>
        <w:rPr>
          <w:shd w:val="clear" w:color="auto" w:fill="FFFFFF"/>
        </w:rPr>
      </w:pPr>
      <w:r>
        <w:rPr>
          <w:b/>
          <w:sz w:val="24"/>
          <w:szCs w:val="24"/>
          <w:shd w:val="clear" w:color="auto" w:fill="FFFFFF"/>
        </w:rPr>
        <w:t>PROPOST</w:t>
      </w:r>
      <w:r>
        <w:rPr>
          <w:b/>
          <w:sz w:val="24"/>
          <w:szCs w:val="24"/>
          <w:shd w:val="clear" w:color="auto" w:fill="FFFFFF"/>
        </w:rPr>
        <w:t xml:space="preserve">A DE PREÇO </w:t>
      </w:r>
    </w:p>
    <w:p w:rsidR="00355359" w:rsidRDefault="00355359">
      <w:pPr>
        <w:spacing w:after="0" w:line="240" w:lineRule="auto"/>
        <w:ind w:left="218"/>
        <w:jc w:val="both"/>
        <w:rPr>
          <w:b/>
          <w:sz w:val="24"/>
          <w:szCs w:val="24"/>
          <w:shd w:val="clear" w:color="auto" w:fill="FFFFFF"/>
        </w:rPr>
      </w:pPr>
    </w:p>
    <w:p w:rsidR="00355359" w:rsidRDefault="00264AA4">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355359" w:rsidRDefault="00264AA4">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w:t>
      </w:r>
      <w:r>
        <w:rPr>
          <w:sz w:val="24"/>
          <w:szCs w:val="24"/>
          <w:shd w:val="clear" w:color="auto" w:fill="FFFFFF"/>
        </w:rPr>
        <w:t xml:space="preserve">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w:t>
      </w:r>
      <w:r>
        <w:rPr>
          <w:sz w:val="24"/>
          <w:szCs w:val="24"/>
          <w:shd w:val="clear" w:color="auto" w:fill="FFFFFF"/>
        </w:rPr>
        <w:t xml:space="preserve">titular ou representante legal, devidamente identificado. </w:t>
      </w:r>
    </w:p>
    <w:p w:rsidR="00355359" w:rsidRDefault="00264AA4">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w:t>
      </w:r>
      <w:r>
        <w:rPr>
          <w:sz w:val="24"/>
          <w:szCs w:val="24"/>
          <w:shd w:val="clear" w:color="auto" w:fill="FFFFFF"/>
        </w:rPr>
        <w:t xml:space="preserve">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w:t>
      </w:r>
      <w:r>
        <w:rPr>
          <w:sz w:val="24"/>
          <w:szCs w:val="24"/>
          <w:shd w:val="clear" w:color="auto" w:fill="FFFFFF"/>
        </w:rPr>
        <w:t>são de preços.</w:t>
      </w:r>
    </w:p>
    <w:p w:rsidR="00355359" w:rsidRDefault="00264AA4">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355359" w:rsidRDefault="00355359">
      <w:pPr>
        <w:pStyle w:val="PargrafodaLista"/>
        <w:spacing w:after="0" w:line="240" w:lineRule="auto"/>
        <w:ind w:left="578"/>
        <w:jc w:val="both"/>
        <w:rPr>
          <w:sz w:val="24"/>
          <w:szCs w:val="24"/>
          <w:shd w:val="clear" w:color="auto" w:fill="FFFFFF"/>
        </w:rPr>
      </w:pPr>
    </w:p>
    <w:p w:rsidR="00355359" w:rsidRDefault="00264AA4">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355359" w:rsidRDefault="00355359">
      <w:pPr>
        <w:pStyle w:val="PargrafodaLista"/>
        <w:spacing w:after="0" w:line="240" w:lineRule="auto"/>
        <w:ind w:left="218"/>
        <w:jc w:val="both"/>
        <w:rPr>
          <w:b/>
          <w:sz w:val="24"/>
          <w:szCs w:val="24"/>
          <w:shd w:val="clear" w:color="auto" w:fill="FFFFFF"/>
        </w:rPr>
      </w:pPr>
    </w:p>
    <w:p w:rsidR="00355359" w:rsidRDefault="00264AA4">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355359" w:rsidRDefault="00264AA4">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355359" w:rsidRDefault="00355359">
      <w:pPr>
        <w:pStyle w:val="PargrafodaLista"/>
        <w:spacing w:after="0" w:line="240" w:lineRule="auto"/>
        <w:ind w:left="218"/>
        <w:jc w:val="both"/>
        <w:rPr>
          <w:sz w:val="24"/>
          <w:szCs w:val="24"/>
          <w:shd w:val="clear" w:color="auto" w:fill="FFFFFF"/>
        </w:rPr>
      </w:pPr>
    </w:p>
    <w:p w:rsidR="00355359" w:rsidRDefault="00355359">
      <w:pPr>
        <w:pStyle w:val="PargrafodaLista"/>
        <w:spacing w:after="0" w:line="240" w:lineRule="auto"/>
        <w:ind w:left="218"/>
        <w:jc w:val="both"/>
        <w:rPr>
          <w:sz w:val="24"/>
          <w:szCs w:val="24"/>
          <w:shd w:val="clear" w:color="auto" w:fill="FFFFFF"/>
        </w:rPr>
      </w:pPr>
    </w:p>
    <w:p w:rsidR="00355359" w:rsidRDefault="00264AA4">
      <w:pPr>
        <w:spacing w:after="0" w:line="240" w:lineRule="auto"/>
        <w:ind w:firstLine="218"/>
        <w:jc w:val="both"/>
        <w:rPr>
          <w:shd w:val="clear" w:color="auto" w:fill="FFFFFF"/>
        </w:rPr>
      </w:pPr>
      <w:r>
        <w:rPr>
          <w:b/>
          <w:sz w:val="24"/>
          <w:szCs w:val="24"/>
          <w:shd w:val="clear" w:color="auto" w:fill="FFFFFF"/>
        </w:rPr>
        <w:t>8. HABILITAÇÃO</w:t>
      </w:r>
    </w:p>
    <w:p w:rsidR="00355359" w:rsidRDefault="00355359">
      <w:pPr>
        <w:spacing w:after="0" w:line="240" w:lineRule="auto"/>
        <w:jc w:val="both"/>
        <w:rPr>
          <w:b/>
          <w:sz w:val="24"/>
          <w:szCs w:val="24"/>
          <w:shd w:val="clear" w:color="auto" w:fill="FFFFFF"/>
        </w:rPr>
      </w:pPr>
    </w:p>
    <w:p w:rsidR="00355359" w:rsidRDefault="00264AA4">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w:t>
      </w:r>
      <w:r>
        <w:rPr>
          <w:b/>
          <w:sz w:val="24"/>
          <w:szCs w:val="24"/>
          <w:u w:val="single"/>
          <w:shd w:val="clear" w:color="auto" w:fill="FFFFFF"/>
        </w:rPr>
        <w:t>laridade em até 03 (três) dias úteis.</w:t>
      </w:r>
    </w:p>
    <w:p w:rsidR="00355359" w:rsidRDefault="00264AA4">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355359" w:rsidRDefault="00264AA4">
      <w:pPr>
        <w:spacing w:after="0" w:line="240" w:lineRule="auto"/>
        <w:ind w:firstLine="218"/>
        <w:jc w:val="both"/>
        <w:rPr>
          <w:shd w:val="clear" w:color="auto" w:fill="FFFFFF"/>
        </w:rPr>
      </w:pPr>
      <w:r>
        <w:rPr>
          <w:sz w:val="24"/>
          <w:szCs w:val="24"/>
          <w:shd w:val="clear" w:color="auto" w:fill="FFFFFF"/>
        </w:rPr>
        <w:t xml:space="preserve">8.3 Antes da formalização </w:t>
      </w:r>
      <w:r>
        <w:rPr>
          <w:sz w:val="24"/>
          <w:szCs w:val="24"/>
          <w:shd w:val="clear" w:color="auto" w:fill="FFFFFF"/>
        </w:rPr>
        <w:t xml:space="preserve">a Administração deverá também consultar: </w:t>
      </w:r>
    </w:p>
    <w:p w:rsidR="00355359" w:rsidRDefault="00264AA4">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9">
        <w:r>
          <w:rPr>
            <w:rStyle w:val="Hyperlink"/>
            <w:sz w:val="24"/>
            <w:szCs w:val="24"/>
            <w:shd w:val="clear" w:color="auto" w:fill="FFFFFF"/>
          </w:rPr>
          <w:t>www.portaldatransparencia.gov.br/ceis</w:t>
        </w:r>
      </w:hyperlink>
      <w:r>
        <w:rPr>
          <w:sz w:val="24"/>
          <w:szCs w:val="24"/>
          <w:shd w:val="clear" w:color="auto" w:fill="FFFFFF"/>
        </w:rPr>
        <w:t xml:space="preserve">); </w:t>
      </w:r>
    </w:p>
    <w:p w:rsidR="00355359" w:rsidRDefault="00264AA4">
      <w:pPr>
        <w:spacing w:after="0" w:line="240" w:lineRule="auto"/>
        <w:ind w:left="284"/>
        <w:jc w:val="both"/>
        <w:rPr>
          <w:shd w:val="clear" w:color="auto" w:fill="FFFFFF"/>
        </w:rPr>
      </w:pPr>
      <w:r>
        <w:rPr>
          <w:sz w:val="24"/>
          <w:szCs w:val="24"/>
          <w:shd w:val="clear" w:color="auto" w:fill="FFFFFF"/>
        </w:rPr>
        <w:t>II</w:t>
      </w:r>
      <w:r>
        <w:rPr>
          <w:sz w:val="24"/>
          <w:szCs w:val="24"/>
          <w:shd w:val="clear" w:color="auto" w:fill="FFFFFF"/>
        </w:rPr>
        <w:t xml:space="preserve"> - Cadastro Nacional de Empresas Punidas- CNEP (art. 91, § 4º, da Lei Federal n. 14.133, de 2021); </w:t>
      </w:r>
    </w:p>
    <w:p w:rsidR="00355359" w:rsidRDefault="00264AA4">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355359" w:rsidRDefault="00264AA4">
      <w:pPr>
        <w:spacing w:after="0" w:line="240" w:lineRule="auto"/>
        <w:ind w:left="284"/>
        <w:jc w:val="both"/>
        <w:rPr>
          <w:shd w:val="clear" w:color="auto" w:fill="FFFFFF"/>
        </w:rPr>
      </w:pPr>
      <w:r>
        <w:rPr>
          <w:sz w:val="24"/>
          <w:szCs w:val="24"/>
          <w:shd w:val="clear" w:color="auto" w:fill="FFFFFF"/>
        </w:rPr>
        <w:t>IV- Lista de Apenados de Impedimentos de Contrato/Licit</w:t>
      </w:r>
      <w:r>
        <w:rPr>
          <w:sz w:val="24"/>
          <w:szCs w:val="24"/>
          <w:shd w:val="clear" w:color="auto" w:fill="FFFFFF"/>
        </w:rPr>
        <w:t>ação fornecida pelo Tribunal de Contas do Estado de São Paulo - TCE-SP que tem por objetivo informar a existência ou a inexistência de registros de penalidades nos sistemas da corte de contas para o CPF/CNPJ informado.</w:t>
      </w:r>
    </w:p>
    <w:p w:rsidR="00355359" w:rsidRDefault="00355359">
      <w:pPr>
        <w:spacing w:after="0" w:line="240" w:lineRule="auto"/>
        <w:jc w:val="both"/>
        <w:rPr>
          <w:sz w:val="24"/>
          <w:szCs w:val="24"/>
          <w:shd w:val="clear" w:color="auto" w:fill="FFFFFF"/>
        </w:rPr>
      </w:pPr>
    </w:p>
    <w:p w:rsidR="00355359" w:rsidRDefault="00264AA4">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355359" w:rsidRDefault="00355359">
      <w:pPr>
        <w:pStyle w:val="PargrafodaLista"/>
        <w:spacing w:after="0" w:line="240" w:lineRule="auto"/>
        <w:ind w:left="218"/>
        <w:jc w:val="both"/>
        <w:rPr>
          <w:sz w:val="24"/>
          <w:szCs w:val="24"/>
          <w:shd w:val="clear" w:color="auto" w:fill="FFFFFF"/>
        </w:rPr>
      </w:pPr>
    </w:p>
    <w:p w:rsidR="00355359" w:rsidRDefault="00264AA4">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w:t>
      </w:r>
      <w:r>
        <w:rPr>
          <w:sz w:val="24"/>
          <w:szCs w:val="24"/>
          <w:shd w:val="clear" w:color="auto" w:fill="FFFFFF"/>
        </w:rPr>
        <w:t xml:space="preserve"> contrato, se houver: </w:t>
      </w:r>
    </w:p>
    <w:p w:rsidR="00355359" w:rsidRDefault="00264AA4">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355359" w:rsidRDefault="00264AA4">
      <w:pPr>
        <w:spacing w:after="0" w:line="240" w:lineRule="auto"/>
        <w:ind w:left="284"/>
        <w:jc w:val="both"/>
        <w:rPr>
          <w:shd w:val="clear" w:color="auto" w:fill="FFFFFF"/>
        </w:rPr>
      </w:pPr>
      <w:r>
        <w:rPr>
          <w:sz w:val="24"/>
          <w:szCs w:val="24"/>
          <w:shd w:val="clear" w:color="auto" w:fill="FFFFFF"/>
        </w:rPr>
        <w:t>B. Multa - calculada na forma do edital ou do contrato, não poderá ser inferior</w:t>
      </w:r>
      <w:r>
        <w:rPr>
          <w:sz w:val="24"/>
          <w:szCs w:val="24"/>
          <w:shd w:val="clear" w:color="auto" w:fill="FFFFFF"/>
        </w:rPr>
        <w:t xml:space="preserve"> a 0,5% (cinco décimos por cento) nem superior a 30% (trinta por cento) do valor do contrato licitado ou celebrado com contratação direta e será aplicada ao responsável por qualquer das infrações administrativas previstas nas letras A, B, C e D. </w:t>
      </w:r>
    </w:p>
    <w:p w:rsidR="00355359" w:rsidRDefault="00264AA4">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w:t>
      </w:r>
      <w:r>
        <w:rPr>
          <w:sz w:val="24"/>
          <w:szCs w:val="24"/>
          <w:shd w:val="clear" w:color="auto" w:fill="FFFFFF"/>
        </w:rPr>
        <w:t xml:space="preserve">o prazo máximo de 03 (três) anos, sendo aplicada quando: </w:t>
      </w:r>
    </w:p>
    <w:p w:rsidR="00355359" w:rsidRDefault="00264AA4">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355359" w:rsidRDefault="00264AA4">
      <w:pPr>
        <w:spacing w:after="0" w:line="240" w:lineRule="auto"/>
        <w:ind w:left="284" w:firstLine="424"/>
        <w:jc w:val="both"/>
        <w:rPr>
          <w:shd w:val="clear" w:color="auto" w:fill="FFFFFF"/>
        </w:rPr>
      </w:pPr>
      <w:r>
        <w:rPr>
          <w:sz w:val="24"/>
          <w:szCs w:val="24"/>
          <w:shd w:val="clear" w:color="auto" w:fill="FFFFFF"/>
        </w:rPr>
        <w:t>C2 - dar causa à inexecução total do contrato;</w:t>
      </w:r>
      <w:r>
        <w:rPr>
          <w:sz w:val="24"/>
          <w:szCs w:val="24"/>
          <w:shd w:val="clear" w:color="auto" w:fill="FFFFFF"/>
        </w:rPr>
        <w:t xml:space="preserve">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355359" w:rsidRDefault="00264AA4">
      <w:pPr>
        <w:spacing w:after="0" w:line="240" w:lineRule="auto"/>
        <w:ind w:left="284" w:firstLine="424"/>
        <w:jc w:val="both"/>
        <w:rPr>
          <w:shd w:val="clear" w:color="auto" w:fill="FFFFFF"/>
        </w:rPr>
      </w:pPr>
      <w:r>
        <w:rPr>
          <w:sz w:val="24"/>
          <w:szCs w:val="24"/>
          <w:shd w:val="clear" w:color="auto" w:fill="FFFFFF"/>
        </w:rPr>
        <w:t>C5 - não celebrar o contrato ou não entregar a documentação exigida para a contratação, quand</w:t>
      </w:r>
      <w:r>
        <w:rPr>
          <w:sz w:val="24"/>
          <w:szCs w:val="24"/>
          <w:shd w:val="clear" w:color="auto" w:fill="FFFFFF"/>
        </w:rPr>
        <w:t xml:space="preserve">o convocado dentro do prazo de validade de sua proposta;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355359" w:rsidRDefault="00264AA4">
      <w:pPr>
        <w:spacing w:after="0" w:line="240" w:lineRule="auto"/>
        <w:ind w:left="284"/>
        <w:jc w:val="both"/>
        <w:rPr>
          <w:shd w:val="clear" w:color="auto" w:fill="FFFFFF"/>
        </w:rPr>
      </w:pPr>
      <w:r>
        <w:rPr>
          <w:sz w:val="24"/>
          <w:szCs w:val="24"/>
          <w:shd w:val="clear" w:color="auto" w:fill="FFFFFF"/>
        </w:rPr>
        <w:t>D. Declaração de inidoneidade para licitar ou contratar - contempla as infrações administrativas</w:t>
      </w:r>
      <w:r>
        <w:rPr>
          <w:sz w:val="24"/>
          <w:szCs w:val="24"/>
          <w:shd w:val="clear" w:color="auto" w:fill="FFFFFF"/>
        </w:rPr>
        <w:t xml:space="preserve"> previstas nos itens </w:t>
      </w:r>
      <w:proofErr w:type="gramStart"/>
      <w:r>
        <w:rPr>
          <w:sz w:val="24"/>
          <w:szCs w:val="24"/>
          <w:shd w:val="clear" w:color="auto" w:fill="FFFFFF"/>
        </w:rPr>
        <w:t>C1,</w:t>
      </w:r>
      <w:proofErr w:type="gramEnd"/>
      <w:r>
        <w:rPr>
          <w:sz w:val="24"/>
          <w:szCs w:val="24"/>
          <w:shd w:val="clear" w:color="auto" w:fill="FFFFFF"/>
        </w:rPr>
        <w:t>C2.C3,C4,C5 e C6, que justifiquem a imposição de penalidade mais grave, conforme a sanção aqui referida, e impedirá o responsável de licitar ou contratar no âmbito da Administração Pública direta e indireta de todos os entes federat</w:t>
      </w:r>
      <w:r>
        <w:rPr>
          <w:sz w:val="24"/>
          <w:szCs w:val="24"/>
          <w:shd w:val="clear" w:color="auto" w:fill="FFFFFF"/>
        </w:rPr>
        <w:t xml:space="preserve">ivos, pelo prazo mínimo de 03 (três) anos e máximo de 06 (seis) anos, sendo aplicada quando: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w:t>
      </w:r>
      <w:r>
        <w:rPr>
          <w:sz w:val="24"/>
          <w:szCs w:val="24"/>
          <w:shd w:val="clear" w:color="auto" w:fill="FFFFFF"/>
        </w:rPr>
        <w:t xml:space="preserve">licitação ou praticar ato fraudulento na execução do contrato;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355359" w:rsidRDefault="00264AA4">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355359" w:rsidRDefault="00264AA4">
      <w:pPr>
        <w:spacing w:after="0" w:line="240" w:lineRule="auto"/>
        <w:ind w:left="284" w:firstLine="424"/>
        <w:jc w:val="both"/>
        <w:rPr>
          <w:shd w:val="clear" w:color="auto" w:fill="FFFFFF"/>
        </w:rPr>
      </w:pPr>
      <w:r>
        <w:rPr>
          <w:sz w:val="24"/>
          <w:szCs w:val="24"/>
          <w:shd w:val="clear" w:color="auto" w:fill="FFFFFF"/>
        </w:rPr>
        <w:t>D5 - praticar ato lesivo previsto no art</w:t>
      </w:r>
      <w:r>
        <w:rPr>
          <w:sz w:val="24"/>
          <w:szCs w:val="24"/>
          <w:shd w:val="clear" w:color="auto" w:fill="FFFFFF"/>
        </w:rPr>
        <w:t xml:space="preserve">. 5º da Lei Federal nº 12.846, de 1º de agosto de 2013. </w:t>
      </w:r>
    </w:p>
    <w:p w:rsidR="00355359" w:rsidRDefault="00264AA4">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355359" w:rsidRDefault="00264AA4">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B,C e D não exclui, em hipótese algu</w:t>
      </w:r>
      <w:r>
        <w:rPr>
          <w:sz w:val="24"/>
          <w:szCs w:val="24"/>
          <w:shd w:val="clear" w:color="auto" w:fill="FFFFFF"/>
        </w:rPr>
        <w:t xml:space="preserve">ma, a obrigação de reparação integral do dano causado à Administração Pública. </w:t>
      </w:r>
    </w:p>
    <w:p w:rsidR="00355359" w:rsidRDefault="00264AA4">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355359" w:rsidRDefault="00264AA4">
      <w:pPr>
        <w:spacing w:after="0" w:line="240" w:lineRule="auto"/>
        <w:ind w:left="284"/>
        <w:jc w:val="both"/>
        <w:rPr>
          <w:shd w:val="clear" w:color="auto" w:fill="FFFFFF"/>
        </w:rPr>
      </w:pPr>
      <w:r>
        <w:rPr>
          <w:sz w:val="24"/>
          <w:szCs w:val="24"/>
          <w:shd w:val="clear" w:color="auto" w:fill="FFFFFF"/>
        </w:rPr>
        <w:t xml:space="preserve"> 9.5. A aplicação de multa de mora não i</w:t>
      </w:r>
      <w:r>
        <w:rPr>
          <w:sz w:val="24"/>
          <w:szCs w:val="24"/>
          <w:shd w:val="clear" w:color="auto" w:fill="FFFFFF"/>
        </w:rPr>
        <w:t xml:space="preserve">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355359" w:rsidRDefault="00355359">
      <w:pPr>
        <w:spacing w:after="0" w:line="240" w:lineRule="auto"/>
        <w:ind w:left="284"/>
        <w:jc w:val="both"/>
        <w:rPr>
          <w:b/>
          <w:sz w:val="24"/>
          <w:szCs w:val="24"/>
          <w:shd w:val="clear" w:color="auto" w:fill="FFFFFF"/>
        </w:rPr>
      </w:pPr>
    </w:p>
    <w:p w:rsidR="00355359" w:rsidRDefault="00264AA4">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355359" w:rsidRDefault="00355359">
      <w:pPr>
        <w:pStyle w:val="PargrafodaLista"/>
        <w:spacing w:after="0" w:line="240" w:lineRule="auto"/>
        <w:ind w:left="218"/>
        <w:jc w:val="both"/>
        <w:rPr>
          <w:b/>
          <w:sz w:val="24"/>
          <w:szCs w:val="24"/>
          <w:shd w:val="clear" w:color="auto" w:fill="FFFFFF"/>
        </w:rPr>
      </w:pP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w:t>
      </w:r>
      <w:r>
        <w:rPr>
          <w:sz w:val="24"/>
          <w:szCs w:val="24"/>
          <w:shd w:val="clear" w:color="auto" w:fill="FFFFFF"/>
        </w:rPr>
        <w:t>a se eximir das obrigações assumidas, o desconhecimento das condições para participação desta Dispensa de Licitação.</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w:t>
      </w:r>
      <w:r>
        <w:rPr>
          <w:sz w:val="24"/>
          <w:szCs w:val="24"/>
          <w:shd w:val="clear" w:color="auto" w:fill="FFFFFF"/>
        </w:rPr>
        <w:t>te, devidamente justificado.</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w:t>
      </w:r>
      <w:r>
        <w:rPr>
          <w:sz w:val="24"/>
          <w:szCs w:val="24"/>
          <w:shd w:val="clear" w:color="auto" w:fill="FFFFFF"/>
        </w:rPr>
        <w:t xml:space="preserve">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10.6 A apresentação de proposta pressupõe o pleno conhe</w:t>
      </w:r>
      <w:r>
        <w:rPr>
          <w:sz w:val="24"/>
          <w:szCs w:val="24"/>
          <w:shd w:val="clear" w:color="auto" w:fill="FFFFFF"/>
        </w:rPr>
        <w:t xml:space="preserve">cimento, atendimento e aceitação integral e irretratável, por parte do interessado, das exigências e condições estabelecidas neste Aviso e Termo de Referência.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10.7 A falsidade de qualquer documento apresentado ou a inverdade das informações nele contidas</w:t>
      </w:r>
      <w:r>
        <w:rPr>
          <w:sz w:val="24"/>
          <w:szCs w:val="24"/>
          <w:shd w:val="clear" w:color="auto" w:fill="FFFFFF"/>
        </w:rPr>
        <w:t xml:space="preserve">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10.8 Na contagem dos prazos esta</w:t>
      </w:r>
      <w:r>
        <w:rPr>
          <w:sz w:val="24"/>
          <w:szCs w:val="24"/>
          <w:shd w:val="clear" w:color="auto" w:fill="FFFFFF"/>
        </w:rPr>
        <w:t xml:space="preserve">belecidos neste Aviso, com fulcro no Art. 183 da Lei Federal 14.133/2021, serão contados com exclusão do dia do começo e inclusão do dia do vencimento, observando-se as seguintes disposições: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a) Os prazos expressos em dias corridos serão computados de mod</w:t>
      </w:r>
      <w:r>
        <w:rPr>
          <w:sz w:val="24"/>
          <w:szCs w:val="24"/>
          <w:shd w:val="clear" w:color="auto" w:fill="FFFFFF"/>
        </w:rPr>
        <w:t xml:space="preserve">o contínuo;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10.8.1 Salvo disposiçã</w:t>
      </w:r>
      <w:r>
        <w:rPr>
          <w:sz w:val="24"/>
          <w:szCs w:val="24"/>
          <w:shd w:val="clear" w:color="auto" w:fill="FFFFFF"/>
        </w:rPr>
        <w:t xml:space="preserve">o em contrário, considera-se dia do começo do prazo: </w:t>
      </w:r>
    </w:p>
    <w:p w:rsidR="00355359" w:rsidRDefault="00264AA4">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355359" w:rsidRDefault="00355359">
      <w:pPr>
        <w:pStyle w:val="PargrafodaLista"/>
        <w:spacing w:after="0" w:line="240" w:lineRule="auto"/>
        <w:ind w:left="218"/>
        <w:jc w:val="both"/>
        <w:rPr>
          <w:sz w:val="24"/>
          <w:szCs w:val="24"/>
          <w:shd w:val="clear" w:color="auto" w:fill="FFFFFF"/>
        </w:rPr>
      </w:pPr>
    </w:p>
    <w:p w:rsidR="00355359" w:rsidRDefault="00355359">
      <w:pPr>
        <w:pStyle w:val="PargrafodaLista"/>
        <w:spacing w:after="0" w:line="240" w:lineRule="auto"/>
        <w:ind w:left="218"/>
        <w:jc w:val="both"/>
        <w:rPr>
          <w:sz w:val="24"/>
          <w:szCs w:val="24"/>
          <w:shd w:val="clear" w:color="auto" w:fill="FFFFFF"/>
        </w:rPr>
      </w:pPr>
    </w:p>
    <w:p w:rsidR="00355359" w:rsidRDefault="00264AA4">
      <w:pPr>
        <w:pStyle w:val="PargrafodaLista"/>
        <w:spacing w:after="0" w:line="240" w:lineRule="auto"/>
        <w:ind w:left="218"/>
        <w:jc w:val="right"/>
        <w:rPr>
          <w:shd w:val="clear" w:color="auto" w:fill="FFFFFF"/>
        </w:rPr>
      </w:pPr>
      <w:r>
        <w:rPr>
          <w:sz w:val="24"/>
          <w:szCs w:val="24"/>
          <w:shd w:val="clear" w:color="auto" w:fill="FFFFFF"/>
        </w:rPr>
        <w:t xml:space="preserve">São José dos Campos, 24 de outubro de 2025. </w:t>
      </w:r>
    </w:p>
    <w:p w:rsidR="00355359" w:rsidRDefault="00355359">
      <w:pPr>
        <w:spacing w:after="0" w:line="240" w:lineRule="auto"/>
        <w:ind w:left="-142"/>
        <w:jc w:val="right"/>
        <w:rPr>
          <w:sz w:val="24"/>
          <w:szCs w:val="24"/>
          <w:shd w:val="clear" w:color="auto" w:fill="FFFFFF"/>
        </w:rPr>
      </w:pPr>
    </w:p>
    <w:p w:rsidR="00355359" w:rsidRDefault="00355359">
      <w:pPr>
        <w:spacing w:after="0" w:line="240" w:lineRule="auto"/>
        <w:ind w:left="-142"/>
        <w:jc w:val="right"/>
        <w:rPr>
          <w:sz w:val="24"/>
          <w:szCs w:val="24"/>
          <w:shd w:val="clear" w:color="auto" w:fill="FFFFFF"/>
        </w:rPr>
      </w:pPr>
    </w:p>
    <w:p w:rsidR="00355359" w:rsidRDefault="00355359">
      <w:pPr>
        <w:spacing w:after="0" w:line="240" w:lineRule="auto"/>
        <w:ind w:left="-142"/>
        <w:jc w:val="right"/>
        <w:rPr>
          <w:sz w:val="24"/>
          <w:szCs w:val="24"/>
          <w:shd w:val="clear" w:color="auto" w:fill="FFFFFF"/>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rsidP="00591B80">
      <w:pPr>
        <w:spacing w:after="0" w:line="240" w:lineRule="auto"/>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ind w:left="-142"/>
        <w:jc w:val="both"/>
        <w:rPr>
          <w:rFonts w:eastAsiaTheme="minorEastAsia" w:cs="Times New Roman"/>
          <w:color w:val="000000"/>
          <w:sz w:val="24"/>
          <w:szCs w:val="24"/>
          <w:shd w:val="clear" w:color="auto" w:fill="FFFFFF"/>
          <w:lang w:eastAsia="pt-BR"/>
        </w:rPr>
      </w:pPr>
    </w:p>
    <w:p w:rsidR="00355359" w:rsidRDefault="00355359">
      <w:pPr>
        <w:spacing w:after="0" w:line="240" w:lineRule="auto"/>
        <w:jc w:val="center"/>
        <w:rPr>
          <w:rFonts w:cs="Times New Roman"/>
          <w:b/>
          <w:sz w:val="20"/>
          <w:szCs w:val="20"/>
          <w:shd w:val="clear" w:color="auto" w:fill="FFFFFF"/>
        </w:rPr>
      </w:pPr>
    </w:p>
    <w:p w:rsidR="00355359" w:rsidRDefault="00355359">
      <w:pPr>
        <w:spacing w:after="0" w:line="240" w:lineRule="auto"/>
        <w:jc w:val="center"/>
        <w:rPr>
          <w:shd w:val="clear" w:color="auto" w:fill="FFFFFF"/>
        </w:rPr>
      </w:pPr>
    </w:p>
    <w:p w:rsidR="00355359" w:rsidRDefault="00355359">
      <w:pPr>
        <w:spacing w:after="0" w:line="240" w:lineRule="auto"/>
        <w:jc w:val="center"/>
        <w:rPr>
          <w:shd w:val="clear" w:color="auto" w:fill="FFFFFF"/>
        </w:rPr>
      </w:pPr>
    </w:p>
    <w:p w:rsidR="00355359" w:rsidRDefault="00264AA4">
      <w:pPr>
        <w:spacing w:after="0" w:line="240" w:lineRule="auto"/>
        <w:jc w:val="center"/>
        <w:rPr>
          <w:shd w:val="clear" w:color="auto" w:fill="FFFFFF"/>
        </w:rPr>
      </w:pPr>
      <w:r>
        <w:rPr>
          <w:rFonts w:cs="Times New Roman"/>
          <w:b/>
          <w:sz w:val="20"/>
          <w:szCs w:val="20"/>
          <w:shd w:val="clear" w:color="auto" w:fill="FFFFFF"/>
        </w:rPr>
        <w:t>ANEXO I – MODELO DE PROPOSTA</w:t>
      </w:r>
    </w:p>
    <w:p w:rsidR="00355359" w:rsidRDefault="00355359">
      <w:pPr>
        <w:spacing w:after="0" w:line="240" w:lineRule="auto"/>
        <w:rPr>
          <w:rFonts w:cs="Times New Roman"/>
          <w:sz w:val="20"/>
          <w:szCs w:val="20"/>
          <w:shd w:val="clear" w:color="auto" w:fill="FFFFFF"/>
        </w:rPr>
      </w:pPr>
    </w:p>
    <w:p w:rsidR="00355359" w:rsidRDefault="00264AA4">
      <w:pPr>
        <w:spacing w:after="0" w:line="240" w:lineRule="auto"/>
        <w:rPr>
          <w:shd w:val="clear" w:color="auto" w:fill="FFFFFF"/>
        </w:rPr>
      </w:pPr>
      <w:r>
        <w:rPr>
          <w:rFonts w:cs="Times New Roman"/>
          <w:sz w:val="20"/>
          <w:szCs w:val="20"/>
          <w:shd w:val="clear" w:color="auto" w:fill="FFFFFF"/>
        </w:rPr>
        <w:t>À</w:t>
      </w:r>
    </w:p>
    <w:p w:rsidR="00355359" w:rsidRDefault="00264AA4">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355359" w:rsidRDefault="00264AA4">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355359" w:rsidRDefault="00264AA4">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6"/>
        <w:gridCol w:w="425"/>
        <w:gridCol w:w="287"/>
        <w:gridCol w:w="283"/>
        <w:gridCol w:w="424"/>
        <w:gridCol w:w="424"/>
        <w:gridCol w:w="1704"/>
        <w:gridCol w:w="707"/>
        <w:gridCol w:w="234"/>
        <w:gridCol w:w="476"/>
        <w:gridCol w:w="284"/>
        <w:gridCol w:w="423"/>
        <w:gridCol w:w="142"/>
        <w:gridCol w:w="852"/>
        <w:gridCol w:w="141"/>
        <w:gridCol w:w="2984"/>
      </w:tblGrid>
      <w:tr w:rsidR="0035535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r>
      <w:tr w:rsidR="00355359">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355359">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b/>
                <w:sz w:val="20"/>
                <w:szCs w:val="20"/>
                <w:shd w:val="clear" w:color="auto" w:fill="FFFFFF"/>
              </w:rPr>
            </w:pP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355359">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355359" w:rsidRDefault="00264AA4">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355359" w:rsidRDefault="00355359">
      <w:pPr>
        <w:spacing w:after="0" w:line="240" w:lineRule="auto"/>
        <w:jc w:val="center"/>
        <w:rPr>
          <w:rFonts w:cs="Times New Roman"/>
          <w:b/>
          <w:sz w:val="4"/>
          <w:szCs w:val="4"/>
          <w:shd w:val="clear" w:color="auto" w:fill="FFFFFF"/>
        </w:rPr>
      </w:pPr>
    </w:p>
    <w:p w:rsidR="00355359" w:rsidRDefault="00355359">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2"/>
        <w:gridCol w:w="776"/>
        <w:gridCol w:w="1052"/>
        <w:gridCol w:w="1276"/>
        <w:gridCol w:w="1242"/>
      </w:tblGrid>
      <w:tr w:rsidR="00355359">
        <w:trPr>
          <w:trHeight w:val="330"/>
        </w:trPr>
        <w:tc>
          <w:tcPr>
            <w:tcW w:w="666"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1"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2"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2" w:type="dxa"/>
            <w:vAlign w:val="center"/>
          </w:tcPr>
          <w:p w:rsidR="00355359" w:rsidRDefault="00264AA4">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355359">
        <w:trPr>
          <w:trHeight w:val="642"/>
        </w:trPr>
        <w:tc>
          <w:tcPr>
            <w:tcW w:w="666" w:type="dxa"/>
            <w:vAlign w:val="center"/>
          </w:tcPr>
          <w:p w:rsidR="00355359" w:rsidRDefault="00264AA4">
            <w:pPr>
              <w:pStyle w:val="CabealhoeRodap"/>
              <w:spacing w:after="0" w:line="240" w:lineRule="auto"/>
              <w:jc w:val="center"/>
              <w:rPr>
                <w:rFonts w:ascii="Calibri" w:eastAsia="Calibri" w:hAnsi="Calibri"/>
                <w:shd w:val="clear" w:color="auto" w:fill="FFFFFF"/>
              </w:rPr>
            </w:pPr>
            <w:proofErr w:type="gramStart"/>
            <w:r>
              <w:rPr>
                <w:rFonts w:eastAsia="Calibri" w:cstheme="minorHAnsi"/>
                <w:sz w:val="18"/>
                <w:szCs w:val="18"/>
                <w:shd w:val="clear" w:color="auto" w:fill="FFFFFF"/>
                <w:lang w:eastAsia="pt-BR"/>
              </w:rPr>
              <w:t>1</w:t>
            </w:r>
            <w:proofErr w:type="gramEnd"/>
          </w:p>
        </w:tc>
        <w:tc>
          <w:tcPr>
            <w:tcW w:w="921" w:type="dxa"/>
            <w:vAlign w:val="center"/>
          </w:tcPr>
          <w:p w:rsidR="00355359" w:rsidRDefault="00264AA4">
            <w:pPr>
              <w:widowControl w:val="0"/>
              <w:spacing w:before="120" w:after="120" w:line="264" w:lineRule="auto"/>
              <w:ind w:right="-1"/>
              <w:jc w:val="center"/>
              <w:rPr>
                <w:rFonts w:ascii="Calibri" w:eastAsia="Calibri" w:hAnsi="Calibri"/>
                <w:shd w:val="clear" w:color="auto" w:fill="FFFFFF"/>
              </w:rPr>
            </w:pPr>
            <w:r>
              <w:rPr>
                <w:rFonts w:eastAsia="Calibri"/>
                <w:bCs/>
                <w:shd w:val="clear" w:color="auto" w:fill="FFFFFF"/>
              </w:rPr>
              <w:t>144752</w:t>
            </w:r>
          </w:p>
        </w:tc>
        <w:tc>
          <w:tcPr>
            <w:tcW w:w="4011" w:type="dxa"/>
            <w:vAlign w:val="center"/>
          </w:tcPr>
          <w:p w:rsidR="00591B80" w:rsidRDefault="00264AA4" w:rsidP="00591B80">
            <w:pPr>
              <w:widowControl w:val="0"/>
              <w:spacing w:before="120" w:after="120" w:line="264" w:lineRule="auto"/>
              <w:ind w:right="-1"/>
              <w:jc w:val="both"/>
            </w:pPr>
            <w:r>
              <w:rPr>
                <w:rFonts w:ascii="Segoe UI" w:hAnsi="Segoe UI" w:cs="Segoe UI"/>
                <w:sz w:val="16"/>
                <w:szCs w:val="16"/>
                <w:shd w:val="clear" w:color="auto" w:fill="FFFFFF"/>
              </w:rPr>
              <w:t xml:space="preserve">MICROCOMPUTADOR COM PROCESSADOR COM FREQUENCIA MAXIMA ENTRE 4.90 E 5.60 GHZ, 16 NUCLEOS, 32 GB </w:t>
            </w:r>
            <w:proofErr w:type="gramStart"/>
            <w:r>
              <w:rPr>
                <w:rFonts w:ascii="Segoe UI" w:hAnsi="Segoe UI" w:cs="Segoe UI"/>
                <w:sz w:val="16"/>
                <w:szCs w:val="16"/>
                <w:shd w:val="clear" w:color="auto" w:fill="FFFFFF"/>
              </w:rPr>
              <w:t>RAM</w:t>
            </w:r>
            <w:proofErr w:type="gramEnd"/>
          </w:p>
          <w:p w:rsidR="00355359" w:rsidRDefault="00264AA4" w:rsidP="00591B80">
            <w:pPr>
              <w:widowControl w:val="0"/>
              <w:spacing w:before="120" w:after="120" w:line="264" w:lineRule="auto"/>
              <w:ind w:right="-1"/>
              <w:jc w:val="both"/>
              <w:rPr>
                <w:shd w:val="clear" w:color="auto" w:fill="FFFFFF"/>
              </w:rPr>
            </w:pPr>
            <w:r>
              <w:rPr>
                <w:rFonts w:ascii="Segoe UI" w:hAnsi="Segoe UI" w:cs="Segoe UI"/>
                <w:sz w:val="16"/>
                <w:szCs w:val="16"/>
                <w:shd w:val="clear" w:color="auto" w:fill="FFFFFF"/>
              </w:rPr>
              <w:t xml:space="preserve">SEGUIR ESPECIFICAÇÕES CONFORME ANEXO I DO TERMO DE REFERÊNCIA. </w:t>
            </w:r>
          </w:p>
        </w:tc>
        <w:tc>
          <w:tcPr>
            <w:tcW w:w="652" w:type="dxa"/>
            <w:vAlign w:val="center"/>
          </w:tcPr>
          <w:p w:rsidR="00355359" w:rsidRDefault="00264AA4">
            <w:pPr>
              <w:widowControl w:val="0"/>
              <w:spacing w:before="120" w:after="120" w:line="264" w:lineRule="auto"/>
              <w:ind w:right="-1"/>
              <w:jc w:val="center"/>
              <w:rPr>
                <w:rFonts w:ascii="Calibri" w:eastAsia="Calibri" w:hAnsi="Calibri"/>
                <w:shd w:val="clear" w:color="auto" w:fill="FFFFFF"/>
              </w:rPr>
            </w:pPr>
            <w:r>
              <w:rPr>
                <w:rFonts w:eastAsia="Calibri" w:cstheme="minorHAnsi"/>
                <w:bCs/>
                <w:sz w:val="16"/>
                <w:szCs w:val="16"/>
                <w:shd w:val="clear" w:color="auto" w:fill="FFFFFF"/>
              </w:rPr>
              <w:t>UN</w:t>
            </w:r>
          </w:p>
        </w:tc>
        <w:tc>
          <w:tcPr>
            <w:tcW w:w="776" w:type="dxa"/>
            <w:vAlign w:val="center"/>
          </w:tcPr>
          <w:p w:rsidR="00355359" w:rsidRDefault="00264AA4">
            <w:pPr>
              <w:widowControl w:val="0"/>
              <w:spacing w:before="120" w:after="120" w:line="264" w:lineRule="auto"/>
              <w:ind w:right="-1"/>
              <w:jc w:val="center"/>
              <w:rPr>
                <w:rFonts w:ascii="Calibri" w:eastAsia="Calibri" w:hAnsi="Calibri"/>
                <w:shd w:val="clear" w:color="auto" w:fill="FFFFFF"/>
              </w:rPr>
            </w:pPr>
            <w:r>
              <w:rPr>
                <w:rFonts w:eastAsia="Calibri" w:cstheme="minorHAnsi"/>
                <w:bCs/>
                <w:sz w:val="16"/>
                <w:szCs w:val="16"/>
                <w:shd w:val="clear" w:color="auto" w:fill="FFFFFF"/>
              </w:rPr>
              <w:t>1,00</w:t>
            </w:r>
          </w:p>
        </w:tc>
        <w:tc>
          <w:tcPr>
            <w:tcW w:w="1052" w:type="dxa"/>
            <w:vAlign w:val="center"/>
          </w:tcPr>
          <w:p w:rsidR="00355359" w:rsidRDefault="00355359">
            <w:pPr>
              <w:spacing w:after="0" w:line="240" w:lineRule="auto"/>
              <w:rPr>
                <w:rFonts w:ascii="Calibri" w:eastAsia="Calibri" w:hAnsi="Calibri" w:cstheme="minorHAnsi"/>
                <w:sz w:val="16"/>
                <w:szCs w:val="16"/>
                <w:shd w:val="clear" w:color="auto" w:fill="FFFFFF"/>
                <w:lang w:eastAsia="pt-BR"/>
              </w:rPr>
            </w:pPr>
          </w:p>
        </w:tc>
        <w:tc>
          <w:tcPr>
            <w:tcW w:w="1276" w:type="dxa"/>
            <w:vAlign w:val="center"/>
          </w:tcPr>
          <w:p w:rsidR="00355359" w:rsidRDefault="00355359">
            <w:pPr>
              <w:spacing w:after="0" w:line="240" w:lineRule="auto"/>
              <w:rPr>
                <w:rFonts w:ascii="Calibri" w:eastAsia="Calibri" w:hAnsi="Calibri" w:cstheme="minorHAnsi"/>
                <w:sz w:val="16"/>
                <w:szCs w:val="16"/>
                <w:shd w:val="clear" w:color="auto" w:fill="FFFFFF"/>
                <w:lang w:eastAsia="pt-BR"/>
              </w:rPr>
            </w:pPr>
          </w:p>
        </w:tc>
        <w:tc>
          <w:tcPr>
            <w:tcW w:w="1242" w:type="dxa"/>
            <w:vAlign w:val="center"/>
          </w:tcPr>
          <w:p w:rsidR="00355359" w:rsidRDefault="00355359">
            <w:pPr>
              <w:spacing w:after="0" w:line="240" w:lineRule="auto"/>
              <w:jc w:val="center"/>
              <w:rPr>
                <w:rFonts w:ascii="Calibri" w:eastAsia="Calibri" w:hAnsi="Calibri" w:cstheme="minorHAnsi"/>
                <w:sz w:val="16"/>
                <w:szCs w:val="16"/>
                <w:shd w:val="clear" w:color="auto" w:fill="FFFFFF"/>
                <w:lang w:eastAsia="pt-BR"/>
              </w:rPr>
            </w:pPr>
          </w:p>
        </w:tc>
      </w:tr>
      <w:tr w:rsidR="00355359">
        <w:trPr>
          <w:trHeight w:val="642"/>
        </w:trPr>
        <w:tc>
          <w:tcPr>
            <w:tcW w:w="666" w:type="dxa"/>
            <w:tcBorders>
              <w:top w:val="nil"/>
            </w:tcBorders>
            <w:vAlign w:val="center"/>
          </w:tcPr>
          <w:p w:rsidR="00355359" w:rsidRDefault="00264AA4">
            <w:pPr>
              <w:pStyle w:val="CabealhoeRodap"/>
              <w:spacing w:after="0" w:line="240" w:lineRule="auto"/>
              <w:jc w:val="center"/>
              <w:rPr>
                <w:rFonts w:ascii="Calibri" w:eastAsia="Calibri" w:hAnsi="Calibri"/>
                <w:shd w:val="clear" w:color="auto" w:fill="FFFFFF"/>
              </w:rPr>
            </w:pPr>
            <w:proofErr w:type="gramStart"/>
            <w:r>
              <w:rPr>
                <w:rFonts w:eastAsia="Calibri"/>
                <w:shd w:val="clear" w:color="auto" w:fill="FFFFFF"/>
              </w:rPr>
              <w:t>2</w:t>
            </w:r>
            <w:proofErr w:type="gramEnd"/>
          </w:p>
        </w:tc>
        <w:tc>
          <w:tcPr>
            <w:tcW w:w="921" w:type="dxa"/>
            <w:tcBorders>
              <w:top w:val="nil"/>
            </w:tcBorders>
            <w:vAlign w:val="center"/>
          </w:tcPr>
          <w:p w:rsidR="00355359" w:rsidRDefault="00264AA4">
            <w:pPr>
              <w:widowControl w:val="0"/>
              <w:spacing w:before="120" w:after="120" w:line="264" w:lineRule="auto"/>
              <w:ind w:right="-1"/>
              <w:jc w:val="center"/>
              <w:rPr>
                <w:rFonts w:ascii="Calibri" w:eastAsia="Calibri" w:hAnsi="Calibri"/>
                <w:shd w:val="clear" w:color="auto" w:fill="FFFFFF"/>
              </w:rPr>
            </w:pPr>
            <w:r>
              <w:rPr>
                <w:rFonts w:eastAsia="Calibri"/>
                <w:shd w:val="clear" w:color="auto" w:fill="FFFFFF"/>
              </w:rPr>
              <w:t>144960</w:t>
            </w:r>
          </w:p>
        </w:tc>
        <w:tc>
          <w:tcPr>
            <w:tcW w:w="4011" w:type="dxa"/>
            <w:tcBorders>
              <w:top w:val="nil"/>
            </w:tcBorders>
            <w:vAlign w:val="center"/>
          </w:tcPr>
          <w:p w:rsidR="00355359" w:rsidRDefault="00264AA4" w:rsidP="00591B80">
            <w:pPr>
              <w:widowControl w:val="0"/>
              <w:spacing w:before="120" w:after="120" w:line="264" w:lineRule="auto"/>
              <w:ind w:right="-1"/>
              <w:jc w:val="both"/>
              <w:rPr>
                <w:shd w:val="clear" w:color="auto" w:fill="FFFFFF"/>
              </w:rPr>
            </w:pPr>
            <w:r>
              <w:rPr>
                <w:shd w:val="clear" w:color="auto" w:fill="FFFFFF"/>
              </w:rPr>
              <w:t xml:space="preserve">LICENCA MICROSOFT WINDOWS SERVER DEVICE CAL 2022 SEGUIR ESPECIFICAÇÕES CONFORME ANEXO I DO TERMO DE REFERÊNCIA. </w:t>
            </w:r>
          </w:p>
        </w:tc>
        <w:tc>
          <w:tcPr>
            <w:tcW w:w="652" w:type="dxa"/>
            <w:tcBorders>
              <w:top w:val="nil"/>
            </w:tcBorders>
            <w:vAlign w:val="center"/>
          </w:tcPr>
          <w:p w:rsidR="00355359" w:rsidRDefault="00264AA4">
            <w:pPr>
              <w:widowControl w:val="0"/>
              <w:spacing w:before="120" w:after="120" w:line="264" w:lineRule="auto"/>
              <w:ind w:right="-1"/>
              <w:jc w:val="center"/>
              <w:rPr>
                <w:rFonts w:ascii="Calibri" w:eastAsia="Calibri" w:hAnsi="Calibri"/>
                <w:sz w:val="16"/>
                <w:szCs w:val="16"/>
                <w:shd w:val="clear" w:color="auto" w:fill="FFFFFF"/>
              </w:rPr>
            </w:pPr>
            <w:r>
              <w:rPr>
                <w:rFonts w:eastAsia="Calibri"/>
                <w:sz w:val="16"/>
                <w:szCs w:val="16"/>
                <w:shd w:val="clear" w:color="auto" w:fill="FFFFFF"/>
              </w:rPr>
              <w:t>UN</w:t>
            </w:r>
          </w:p>
        </w:tc>
        <w:tc>
          <w:tcPr>
            <w:tcW w:w="776" w:type="dxa"/>
            <w:tcBorders>
              <w:top w:val="nil"/>
            </w:tcBorders>
            <w:vAlign w:val="center"/>
          </w:tcPr>
          <w:p w:rsidR="00355359" w:rsidRDefault="00264AA4">
            <w:pPr>
              <w:widowControl w:val="0"/>
              <w:spacing w:before="120" w:after="120" w:line="264" w:lineRule="auto"/>
              <w:ind w:right="-1"/>
              <w:jc w:val="center"/>
              <w:rPr>
                <w:rFonts w:ascii="Calibri" w:eastAsia="Calibri" w:hAnsi="Calibri"/>
                <w:sz w:val="16"/>
                <w:szCs w:val="16"/>
                <w:shd w:val="clear" w:color="auto" w:fill="FFFFFF"/>
              </w:rPr>
            </w:pPr>
            <w:r>
              <w:rPr>
                <w:rFonts w:eastAsia="Calibri"/>
                <w:sz w:val="16"/>
                <w:szCs w:val="16"/>
                <w:shd w:val="clear" w:color="auto" w:fill="FFFFFF"/>
              </w:rPr>
              <w:t>1,00</w:t>
            </w:r>
          </w:p>
        </w:tc>
        <w:tc>
          <w:tcPr>
            <w:tcW w:w="1052" w:type="dxa"/>
            <w:tcBorders>
              <w:top w:val="nil"/>
            </w:tcBorders>
            <w:vAlign w:val="center"/>
          </w:tcPr>
          <w:p w:rsidR="00355359" w:rsidRDefault="00355359">
            <w:pPr>
              <w:spacing w:after="0" w:line="240" w:lineRule="auto"/>
              <w:rPr>
                <w:rFonts w:ascii="Calibri" w:eastAsia="Calibri" w:hAnsi="Calibri" w:cstheme="minorHAnsi"/>
                <w:sz w:val="16"/>
                <w:szCs w:val="16"/>
                <w:shd w:val="clear" w:color="auto" w:fill="FFFFFF"/>
                <w:lang w:eastAsia="pt-BR"/>
              </w:rPr>
            </w:pPr>
          </w:p>
        </w:tc>
        <w:tc>
          <w:tcPr>
            <w:tcW w:w="1276" w:type="dxa"/>
            <w:tcBorders>
              <w:top w:val="nil"/>
            </w:tcBorders>
            <w:vAlign w:val="center"/>
          </w:tcPr>
          <w:p w:rsidR="00355359" w:rsidRDefault="00355359">
            <w:pPr>
              <w:spacing w:after="0" w:line="240" w:lineRule="auto"/>
              <w:rPr>
                <w:rFonts w:ascii="Calibri" w:eastAsia="Calibri" w:hAnsi="Calibri" w:cstheme="minorHAnsi"/>
                <w:sz w:val="16"/>
                <w:szCs w:val="16"/>
                <w:shd w:val="clear" w:color="auto" w:fill="FFFFFF"/>
                <w:lang w:eastAsia="pt-BR"/>
              </w:rPr>
            </w:pPr>
          </w:p>
        </w:tc>
        <w:tc>
          <w:tcPr>
            <w:tcW w:w="1242" w:type="dxa"/>
            <w:tcBorders>
              <w:top w:val="nil"/>
            </w:tcBorders>
            <w:vAlign w:val="center"/>
          </w:tcPr>
          <w:p w:rsidR="00355359" w:rsidRDefault="00355359">
            <w:pPr>
              <w:spacing w:after="0" w:line="240" w:lineRule="auto"/>
              <w:jc w:val="center"/>
              <w:rPr>
                <w:rFonts w:ascii="Calibri" w:eastAsia="Calibri" w:hAnsi="Calibri" w:cstheme="minorHAnsi"/>
                <w:sz w:val="16"/>
                <w:szCs w:val="16"/>
                <w:shd w:val="clear" w:color="auto" w:fill="FFFFFF"/>
                <w:lang w:eastAsia="pt-BR"/>
              </w:rPr>
            </w:pPr>
          </w:p>
        </w:tc>
      </w:tr>
    </w:tbl>
    <w:p w:rsidR="00355359" w:rsidRDefault="00355359">
      <w:pPr>
        <w:spacing w:after="0" w:line="240" w:lineRule="auto"/>
        <w:ind w:left="-142"/>
        <w:jc w:val="both"/>
        <w:rPr>
          <w:rFonts w:eastAsiaTheme="minorEastAsia" w:cstheme="minorHAnsi"/>
          <w:color w:val="000000"/>
          <w:sz w:val="12"/>
          <w:szCs w:val="12"/>
          <w:shd w:val="clear" w:color="auto" w:fill="FFFFFF"/>
          <w:lang w:eastAsia="pt-BR"/>
        </w:rPr>
      </w:pPr>
    </w:p>
    <w:p w:rsidR="00355359" w:rsidRDefault="00264AA4">
      <w:pPr>
        <w:overflowPunct w:val="0"/>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w:t>
      </w:r>
      <w:r>
        <w:rPr>
          <w:rFonts w:ascii="Bookman Old Style" w:eastAsia="Times New Roman" w:hAnsi="Bookman Old Style"/>
          <w:sz w:val="20"/>
          <w:szCs w:val="20"/>
          <w:shd w:val="clear" w:color="auto" w:fill="FFFFFF"/>
        </w:rPr>
        <w:t>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355359" w:rsidRDefault="00264AA4">
      <w:pPr>
        <w:overflowPunct w:val="0"/>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w:t>
      </w:r>
      <w:r>
        <w:rPr>
          <w:rFonts w:ascii="Bookman Old Style" w:eastAsia="Helvetica" w:hAnsi="Bookman Old Style"/>
          <w:sz w:val="20"/>
          <w:szCs w:val="20"/>
          <w:shd w:val="clear" w:color="auto" w:fill="FFFFFF"/>
        </w:rPr>
        <w:t xml:space="preserve">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355359" w:rsidRDefault="00264AA4">
      <w:pPr>
        <w:overflowPunct w:val="0"/>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w:t>
      </w:r>
      <w:r>
        <w:rPr>
          <w:rFonts w:ascii="Bookman Old Style" w:eastAsia="Times New Roman" w:hAnsi="Bookman Old Style"/>
          <w:color w:val="000000"/>
          <w:sz w:val="20"/>
          <w:szCs w:val="20"/>
          <w:shd w:val="clear" w:color="auto" w:fill="FFFFFF"/>
        </w:rPr>
        <w:t>de seu objeto.</w:t>
      </w:r>
    </w:p>
    <w:p w:rsidR="00355359" w:rsidRDefault="00264AA4">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5715" distB="4445" distL="5715" distR="444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55359" w:rsidRDefault="00264AA4">
                            <w:pPr>
                              <w:pStyle w:val="Contedodoquadro"/>
                              <w:rPr>
                                <w:color w:val="000000"/>
                              </w:rPr>
                            </w:pPr>
                            <w:r>
                              <w:rPr>
                                <w:color w:val="000000"/>
                              </w:rPr>
                              <w:t>Carimbo do CNPJ:</w:t>
                            </w:r>
                          </w:p>
                          <w:p w:rsidR="00355359" w:rsidRDefault="00355359">
                            <w:pPr>
                              <w:pStyle w:val="Contedodoquadro"/>
                              <w:rPr>
                                <w:color w:val="000000"/>
                              </w:rPr>
                            </w:pPr>
                          </w:p>
                          <w:p w:rsidR="00355359" w:rsidRDefault="00355359">
                            <w:pPr>
                              <w:pStyle w:val="Contedodoquadro"/>
                              <w:rPr>
                                <w:color w:val="000000"/>
                              </w:rPr>
                            </w:pPr>
                          </w:p>
                          <w:p w:rsidR="00355359" w:rsidRDefault="00355359">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355359" w:rsidRDefault="00264AA4">
      <w:pPr>
        <w:spacing w:after="0" w:line="240" w:lineRule="auto"/>
        <w:rPr>
          <w:shd w:val="clear" w:color="auto" w:fill="FFFFFF"/>
        </w:rPr>
      </w:pPr>
      <w:r>
        <w:rPr>
          <w:rFonts w:cs="Times New Roman"/>
          <w:sz w:val="20"/>
          <w:szCs w:val="20"/>
          <w:shd w:val="clear" w:color="auto" w:fill="FFFFFF"/>
        </w:rPr>
        <w:t>DATA:            /              /</w:t>
      </w:r>
    </w:p>
    <w:p w:rsidR="00355359" w:rsidRDefault="00355359">
      <w:pPr>
        <w:spacing w:after="0" w:line="240" w:lineRule="auto"/>
        <w:rPr>
          <w:rFonts w:cs="Times New Roman"/>
          <w:sz w:val="20"/>
          <w:szCs w:val="20"/>
          <w:shd w:val="clear" w:color="auto" w:fill="FFFFFF"/>
        </w:rPr>
      </w:pPr>
    </w:p>
    <w:p w:rsidR="00355359" w:rsidRDefault="00355359">
      <w:pPr>
        <w:spacing w:after="0" w:line="240" w:lineRule="auto"/>
        <w:rPr>
          <w:rFonts w:cs="Times New Roman"/>
          <w:sz w:val="20"/>
          <w:szCs w:val="20"/>
          <w:shd w:val="clear" w:color="auto" w:fill="FFFFFF"/>
        </w:rPr>
      </w:pPr>
    </w:p>
    <w:p w:rsidR="00355359" w:rsidRDefault="00355359">
      <w:pPr>
        <w:spacing w:after="0" w:line="240" w:lineRule="auto"/>
        <w:rPr>
          <w:rFonts w:cs="Times New Roman"/>
          <w:sz w:val="20"/>
          <w:szCs w:val="20"/>
          <w:shd w:val="clear" w:color="auto" w:fill="FFFFFF"/>
        </w:rPr>
      </w:pPr>
    </w:p>
    <w:p w:rsidR="00355359" w:rsidRDefault="00355359">
      <w:pPr>
        <w:spacing w:after="0" w:line="240" w:lineRule="auto"/>
        <w:rPr>
          <w:rFonts w:cs="Times New Roman"/>
          <w:sz w:val="20"/>
          <w:szCs w:val="20"/>
          <w:shd w:val="clear" w:color="auto" w:fill="FFFFFF"/>
        </w:rPr>
      </w:pPr>
    </w:p>
    <w:p w:rsidR="00355359" w:rsidRDefault="00264AA4">
      <w:pPr>
        <w:spacing w:after="0" w:line="240" w:lineRule="auto"/>
        <w:rPr>
          <w:shd w:val="clear" w:color="auto" w:fill="FFFFFF"/>
        </w:rPr>
      </w:pPr>
      <w:r>
        <w:rPr>
          <w:rFonts w:cs="Times New Roman"/>
          <w:sz w:val="20"/>
          <w:szCs w:val="20"/>
          <w:shd w:val="clear" w:color="auto" w:fill="FFFFFF"/>
        </w:rPr>
        <w:t>_________________________________________________</w:t>
      </w:r>
    </w:p>
    <w:p w:rsidR="00355359" w:rsidRDefault="00264AA4">
      <w:pPr>
        <w:spacing w:after="0" w:line="240" w:lineRule="auto"/>
        <w:rPr>
          <w:shd w:val="clear" w:color="auto" w:fill="FFFFFF"/>
        </w:rPr>
      </w:pPr>
      <w:r>
        <w:rPr>
          <w:rFonts w:cs="Times New Roman"/>
          <w:sz w:val="20"/>
          <w:szCs w:val="20"/>
          <w:shd w:val="clear" w:color="auto" w:fill="FFFFFF"/>
        </w:rPr>
        <w:t>Assinatura</w:t>
      </w: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jc w:val="center"/>
        <w:rPr>
          <w:rFonts w:cs="Times New Roman"/>
          <w:b/>
          <w:color w:val="FF0000"/>
          <w:sz w:val="20"/>
          <w:szCs w:val="20"/>
          <w:shd w:val="clear" w:color="auto" w:fill="FFFFFF"/>
        </w:rPr>
      </w:pPr>
    </w:p>
    <w:p w:rsidR="00355359" w:rsidRDefault="00264AA4">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355359" w:rsidRDefault="00355359">
      <w:pPr>
        <w:spacing w:after="0" w:line="240" w:lineRule="auto"/>
        <w:jc w:val="center"/>
        <w:rPr>
          <w:rFonts w:cs="Times New Roman"/>
          <w:b/>
          <w:sz w:val="20"/>
          <w:szCs w:val="20"/>
          <w:shd w:val="clear" w:color="auto" w:fill="FFFFFF"/>
        </w:rPr>
      </w:pPr>
    </w:p>
    <w:p w:rsidR="00355359" w:rsidRDefault="00264AA4">
      <w:pPr>
        <w:spacing w:after="0" w:line="240" w:lineRule="auto"/>
        <w:jc w:val="center"/>
        <w:rPr>
          <w:shd w:val="clear" w:color="auto" w:fill="FFFFFF"/>
        </w:rPr>
      </w:pPr>
      <w:r>
        <w:rPr>
          <w:rFonts w:cs="Times New Roman"/>
          <w:b/>
          <w:sz w:val="20"/>
          <w:szCs w:val="20"/>
          <w:shd w:val="clear" w:color="auto" w:fill="FFFFFF"/>
        </w:rPr>
        <w:t>ANEXO III – DOCUMENTOS DE REGULARIDADE</w:t>
      </w:r>
    </w:p>
    <w:p w:rsidR="00355359" w:rsidRDefault="00355359">
      <w:pPr>
        <w:spacing w:after="0" w:line="240" w:lineRule="auto"/>
        <w:jc w:val="center"/>
        <w:rPr>
          <w:rFonts w:cs="Times New Roman"/>
          <w:b/>
          <w:sz w:val="20"/>
          <w:szCs w:val="20"/>
          <w:shd w:val="clear" w:color="auto" w:fill="FFFFFF"/>
        </w:rPr>
      </w:pPr>
    </w:p>
    <w:p w:rsidR="00355359" w:rsidRDefault="00264AA4">
      <w:pPr>
        <w:pStyle w:val="PargrafodaLista"/>
        <w:numPr>
          <w:ilvl w:val="0"/>
          <w:numId w:val="3"/>
        </w:numPr>
        <w:jc w:val="both"/>
        <w:rPr>
          <w:shd w:val="clear" w:color="auto" w:fill="FFFFFF"/>
        </w:rPr>
      </w:pPr>
      <w:r>
        <w:rPr>
          <w:sz w:val="24"/>
          <w:szCs w:val="24"/>
          <w:shd w:val="clear" w:color="auto" w:fill="FFFFFF"/>
        </w:rPr>
        <w:t>Para fins de comprovação de regularidade</w:t>
      </w:r>
      <w:r>
        <w:rPr>
          <w:sz w:val="24"/>
          <w:szCs w:val="24"/>
          <w:shd w:val="clear" w:color="auto" w:fill="FFFFFF"/>
        </w:rPr>
        <w:t xml:space="preserve"> serão exigidos os seguintes documentos:</w:t>
      </w:r>
    </w:p>
    <w:p w:rsidR="00355359" w:rsidRDefault="00264AA4">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355359" w:rsidRDefault="00264AA4">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Comprovante de Inscrição no Cadastro de Contribuinte estadual ou municipal, se houv</w:t>
      </w:r>
      <w:r>
        <w:rPr>
          <w:rFonts w:eastAsia="Times New Roman"/>
          <w:color w:val="222222"/>
          <w:sz w:val="24"/>
          <w:szCs w:val="24"/>
          <w:shd w:val="clear" w:color="auto" w:fill="FFFFFF"/>
          <w:lang w:eastAsia="pt-BR"/>
        </w:rPr>
        <w:t xml:space="preserve">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355359" w:rsidRDefault="00264AA4">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 xml:space="preserve">Regularidade para com a Fazenda Estadual, por meio de Certidão Negativa de Débito em relação ao Imposto </w:t>
      </w:r>
      <w:r>
        <w:rPr>
          <w:rFonts w:eastAsia="Calibri" w:cs="Arial"/>
          <w:sz w:val="24"/>
          <w:szCs w:val="24"/>
          <w:shd w:val="clear" w:color="auto" w:fill="FFFFFF"/>
        </w:rPr>
        <w:t>sobre Operações relativas à Circulação de Mercadorias e sobre Prestações de Serviços de Transporte Interestadual e Intermunicipal e de Comunicação-ICMS, expedida pela Secretaria da Fazenda Estadual, do domicílio ou sede da licitante;</w:t>
      </w:r>
    </w:p>
    <w:p w:rsidR="00355359" w:rsidRDefault="00264AA4">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w:t>
      </w:r>
      <w:r>
        <w:rPr>
          <w:rFonts w:eastAsia="Times New Roman"/>
          <w:sz w:val="24"/>
          <w:szCs w:val="24"/>
          <w:shd w:val="clear" w:color="auto" w:fill="FFFFFF"/>
          <w:lang w:eastAsia="pt-BR"/>
        </w:rPr>
        <w:t xml:space="preserve">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355359" w:rsidRDefault="00264AA4">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w:t>
      </w:r>
      <w:r>
        <w:rPr>
          <w:rFonts w:eastAsia="Times New Roman"/>
          <w:color w:val="222222"/>
          <w:sz w:val="24"/>
          <w:szCs w:val="24"/>
          <w:shd w:val="clear" w:color="auto" w:fill="FFFFFF"/>
          <w:lang w:eastAsia="pt-BR"/>
        </w:rPr>
        <w:t>a Caixa Econômica Federal – CEF</w:t>
      </w:r>
      <w:r>
        <w:rPr>
          <w:sz w:val="24"/>
          <w:szCs w:val="24"/>
          <w:shd w:val="clear" w:color="auto" w:fill="FFFFFF"/>
        </w:rPr>
        <w:t>;</w:t>
      </w:r>
    </w:p>
    <w:p w:rsidR="00355359" w:rsidRDefault="00264AA4">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w:t>
      </w:r>
      <w:r>
        <w:rPr>
          <w:rFonts w:eastAsia="Times New Roman"/>
          <w:color w:val="222222"/>
          <w:sz w:val="24"/>
          <w:szCs w:val="24"/>
          <w:shd w:val="clear" w:color="auto" w:fill="FFFFFF"/>
          <w:lang w:eastAsia="pt-BR"/>
        </w:rPr>
        <w:t>to-Lei nº 5.452, de 1º de maio de 1943</w:t>
      </w:r>
      <w:r>
        <w:rPr>
          <w:sz w:val="24"/>
          <w:szCs w:val="24"/>
          <w:shd w:val="clear" w:color="auto" w:fill="FFFFFF"/>
        </w:rPr>
        <w:t>.</w:t>
      </w:r>
    </w:p>
    <w:p w:rsidR="00355359" w:rsidRDefault="00264AA4">
      <w:pPr>
        <w:jc w:val="both"/>
        <w:rPr>
          <w:shd w:val="clear" w:color="auto" w:fill="FFFFFF"/>
        </w:rPr>
      </w:pPr>
      <w:r>
        <w:rPr>
          <w:sz w:val="24"/>
          <w:szCs w:val="24"/>
          <w:shd w:val="clear" w:color="auto" w:fill="FFFFFF"/>
        </w:rPr>
        <w:t>VII – O cumprimento do disposto no inciso XXXIII do art. 7º da Constituição Federal.</w:t>
      </w: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p w:rsidR="00355359" w:rsidRDefault="00264AA4">
      <w:pPr>
        <w:spacing w:after="0" w:line="240" w:lineRule="auto"/>
        <w:jc w:val="center"/>
        <w:rPr>
          <w:shd w:val="clear" w:color="auto" w:fill="FFFFFF"/>
        </w:rPr>
      </w:pPr>
      <w:r>
        <w:rPr>
          <w:rFonts w:cstheme="minorHAnsi"/>
          <w:b/>
          <w:sz w:val="24"/>
          <w:szCs w:val="24"/>
          <w:shd w:val="clear" w:color="auto" w:fill="FFFFFF"/>
        </w:rPr>
        <w:t>ANEXO III</w:t>
      </w:r>
    </w:p>
    <w:p w:rsidR="00355359" w:rsidRDefault="00264AA4">
      <w:pPr>
        <w:spacing w:after="0" w:line="240" w:lineRule="auto"/>
        <w:rPr>
          <w:shd w:val="clear" w:color="auto" w:fill="FFFFFF"/>
        </w:rPr>
      </w:pPr>
      <w:r>
        <w:rPr>
          <w:rFonts w:cstheme="minorHAnsi"/>
          <w:sz w:val="24"/>
          <w:szCs w:val="24"/>
          <w:shd w:val="clear" w:color="auto" w:fill="FFFFFF"/>
        </w:rPr>
        <w:t>À</w:t>
      </w:r>
    </w:p>
    <w:p w:rsidR="00355359" w:rsidRDefault="00264AA4">
      <w:pPr>
        <w:spacing w:after="0" w:line="240" w:lineRule="auto"/>
        <w:rPr>
          <w:shd w:val="clear" w:color="auto" w:fill="FFFFFF"/>
        </w:rPr>
      </w:pPr>
      <w:r>
        <w:rPr>
          <w:rFonts w:cstheme="minorHAnsi"/>
          <w:sz w:val="24"/>
          <w:szCs w:val="24"/>
          <w:shd w:val="clear" w:color="auto" w:fill="FFFFFF"/>
        </w:rPr>
        <w:t>PREFEITURA DE SÃO JOSÉ DOS CAMPOS</w:t>
      </w:r>
    </w:p>
    <w:p w:rsidR="00355359" w:rsidRDefault="00355359">
      <w:pPr>
        <w:spacing w:after="0" w:line="240" w:lineRule="auto"/>
        <w:jc w:val="center"/>
        <w:rPr>
          <w:rFonts w:cstheme="minorHAnsi"/>
          <w:sz w:val="24"/>
          <w:szCs w:val="24"/>
          <w:shd w:val="clear" w:color="auto" w:fill="FFFFFF"/>
        </w:rPr>
      </w:pPr>
    </w:p>
    <w:p w:rsidR="00355359" w:rsidRDefault="00264AA4">
      <w:pPr>
        <w:spacing w:after="0" w:line="240" w:lineRule="auto"/>
        <w:rPr>
          <w:shd w:val="clear" w:color="auto" w:fill="FFFFFF"/>
        </w:rPr>
      </w:pPr>
      <w:r>
        <w:rPr>
          <w:rFonts w:cstheme="minorHAnsi"/>
          <w:b/>
          <w:sz w:val="24"/>
          <w:szCs w:val="24"/>
          <w:shd w:val="clear" w:color="auto" w:fill="FFFFFF"/>
        </w:rPr>
        <w:t>REF.: Dispensa Nº 2822/2025</w:t>
      </w:r>
    </w:p>
    <w:p w:rsidR="00355359" w:rsidRDefault="00355359">
      <w:pPr>
        <w:spacing w:after="0" w:line="240" w:lineRule="auto"/>
        <w:rPr>
          <w:rFonts w:cstheme="minorHAnsi"/>
          <w:sz w:val="24"/>
          <w:szCs w:val="24"/>
          <w:shd w:val="clear" w:color="auto" w:fill="FFFFFF"/>
        </w:rPr>
      </w:pPr>
    </w:p>
    <w:p w:rsidR="00355359" w:rsidRDefault="00264AA4">
      <w:pPr>
        <w:spacing w:after="0" w:line="240" w:lineRule="auto"/>
        <w:jc w:val="both"/>
        <w:rPr>
          <w:shd w:val="clear" w:color="auto" w:fill="FFFFFF"/>
        </w:rPr>
      </w:pPr>
      <w:r>
        <w:rPr>
          <w:rFonts w:cstheme="minorHAnsi"/>
          <w:b/>
          <w:sz w:val="24"/>
          <w:szCs w:val="24"/>
          <w:shd w:val="clear" w:color="auto" w:fill="FFFFFF"/>
        </w:rPr>
        <w:t xml:space="preserve">OBJETO: </w:t>
      </w:r>
      <w:r>
        <w:rPr>
          <w:rFonts w:eastAsia="Calibri"/>
          <w:sz w:val="24"/>
          <w:szCs w:val="24"/>
          <w:shd w:val="clear" w:color="auto" w:fill="FFFFFF"/>
        </w:rPr>
        <w:t>MICROCOMPUTADOR COM PROCESSADOR COM FREQUENCIA MAXIMA ENTRE 4.90 E 5.60 GHZ, 16 NUCLEOS, 32 GB RAM E LICENCA MICROSOFT WINDOWS SERVER DEVICE CAL 2022, conforme Termo de Referência.</w:t>
      </w:r>
    </w:p>
    <w:p w:rsidR="00355359" w:rsidRDefault="00355359">
      <w:pPr>
        <w:spacing w:after="0" w:line="240" w:lineRule="auto"/>
        <w:jc w:val="both"/>
        <w:rPr>
          <w:rFonts w:cstheme="minorHAnsi"/>
          <w:sz w:val="24"/>
          <w:szCs w:val="24"/>
          <w:shd w:val="clear" w:color="auto" w:fill="FFFFFF"/>
        </w:rPr>
      </w:pPr>
    </w:p>
    <w:p w:rsidR="00355359" w:rsidRDefault="00355359">
      <w:pPr>
        <w:spacing w:after="0" w:line="240" w:lineRule="auto"/>
        <w:jc w:val="both"/>
        <w:rPr>
          <w:rFonts w:cstheme="minorHAnsi"/>
          <w:bCs/>
          <w:sz w:val="24"/>
          <w:szCs w:val="24"/>
          <w:shd w:val="clear" w:color="auto" w:fill="FFFFFF"/>
        </w:rPr>
      </w:pPr>
    </w:p>
    <w:p w:rsidR="00355359" w:rsidRDefault="00355359">
      <w:pPr>
        <w:spacing w:after="0" w:line="240" w:lineRule="auto"/>
        <w:jc w:val="both"/>
        <w:rPr>
          <w:rFonts w:cstheme="minorHAnsi"/>
          <w:bCs/>
          <w:sz w:val="24"/>
          <w:szCs w:val="24"/>
          <w:shd w:val="clear" w:color="auto" w:fill="FFFFFF"/>
        </w:rPr>
      </w:pPr>
    </w:p>
    <w:p w:rsidR="00355359" w:rsidRDefault="00264AA4">
      <w:pPr>
        <w:spacing w:after="0" w:line="240" w:lineRule="auto"/>
        <w:jc w:val="center"/>
        <w:rPr>
          <w:shd w:val="clear" w:color="auto" w:fill="FFFFFF"/>
        </w:rPr>
      </w:pPr>
      <w:r>
        <w:rPr>
          <w:rFonts w:cstheme="minorHAnsi"/>
          <w:b/>
          <w:sz w:val="24"/>
          <w:szCs w:val="24"/>
          <w:shd w:val="clear" w:color="auto" w:fill="FFFFFF"/>
        </w:rPr>
        <w:t>D E C L A R A Ç Ã O</w:t>
      </w:r>
    </w:p>
    <w:p w:rsidR="00355359" w:rsidRDefault="00355359">
      <w:pPr>
        <w:spacing w:after="0" w:line="240" w:lineRule="auto"/>
        <w:jc w:val="center"/>
        <w:rPr>
          <w:rFonts w:cstheme="minorHAnsi"/>
          <w:b/>
          <w:sz w:val="24"/>
          <w:szCs w:val="24"/>
          <w:shd w:val="clear" w:color="auto" w:fill="FFFFFF"/>
        </w:rPr>
      </w:pPr>
    </w:p>
    <w:p w:rsidR="00355359" w:rsidRDefault="00355359">
      <w:pPr>
        <w:spacing w:after="0" w:line="240" w:lineRule="auto"/>
        <w:jc w:val="center"/>
        <w:rPr>
          <w:rFonts w:cstheme="minorHAnsi"/>
          <w:b/>
          <w:sz w:val="24"/>
          <w:szCs w:val="24"/>
          <w:shd w:val="clear" w:color="auto" w:fill="FFFFFF"/>
        </w:rPr>
      </w:pPr>
    </w:p>
    <w:p w:rsidR="00355359" w:rsidRDefault="00264AA4">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w:t>
      </w:r>
      <w:r>
        <w:rPr>
          <w:sz w:val="24"/>
          <w:szCs w:val="24"/>
          <w:shd w:val="clear" w:color="auto" w:fill="FFFFFF"/>
        </w:rPr>
        <w:t>....., CNPJ ........................., sediada a ..................................., Cidade de ......................./SP.</w:t>
      </w:r>
    </w:p>
    <w:p w:rsidR="00355359" w:rsidRDefault="00355359">
      <w:pPr>
        <w:spacing w:after="0" w:line="240" w:lineRule="auto"/>
        <w:rPr>
          <w:rFonts w:cstheme="minorHAnsi"/>
          <w:b/>
          <w:sz w:val="24"/>
          <w:szCs w:val="24"/>
          <w:shd w:val="clear" w:color="auto" w:fill="FFFFFF"/>
        </w:rPr>
      </w:pPr>
    </w:p>
    <w:p w:rsidR="00355359" w:rsidRDefault="00355359">
      <w:pPr>
        <w:spacing w:after="0" w:line="240" w:lineRule="auto"/>
        <w:rPr>
          <w:rFonts w:cstheme="minorHAnsi"/>
          <w:b/>
          <w:sz w:val="24"/>
          <w:szCs w:val="24"/>
          <w:shd w:val="clear" w:color="auto" w:fill="FFFFFF"/>
        </w:rPr>
      </w:pPr>
    </w:p>
    <w:p w:rsidR="00355359" w:rsidRDefault="00264AA4">
      <w:pPr>
        <w:spacing w:after="0" w:line="240" w:lineRule="auto"/>
        <w:jc w:val="both"/>
        <w:rPr>
          <w:shd w:val="clear" w:color="auto" w:fill="FFFFFF"/>
        </w:rPr>
      </w:pPr>
      <w:r>
        <w:rPr>
          <w:rFonts w:cstheme="minorHAnsi"/>
          <w:sz w:val="24"/>
          <w:szCs w:val="24"/>
          <w:shd w:val="clear" w:color="auto" w:fill="FFFFFF"/>
        </w:rPr>
        <w:tab/>
        <w:t>Em cumprimento as determinações da Lei Federal nº 14.133/21, Decreto Federal nº 7.203/10, Decreto Municipal nº 18.158/19 e inciso</w:t>
      </w:r>
      <w:r>
        <w:rPr>
          <w:rFonts w:cstheme="minorHAnsi"/>
          <w:sz w:val="24"/>
          <w:szCs w:val="24"/>
          <w:shd w:val="clear" w:color="auto" w:fill="FFFFFF"/>
        </w:rPr>
        <w:t xml:space="preserve">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355359" w:rsidRDefault="00355359">
      <w:pPr>
        <w:spacing w:after="0" w:line="240" w:lineRule="auto"/>
        <w:jc w:val="both"/>
        <w:rPr>
          <w:rFonts w:cstheme="minorHAnsi"/>
          <w:sz w:val="24"/>
          <w:szCs w:val="24"/>
          <w:shd w:val="clear" w:color="auto" w:fill="FFFFFF"/>
        </w:rPr>
      </w:pPr>
    </w:p>
    <w:p w:rsidR="00355359" w:rsidRDefault="00355359">
      <w:pPr>
        <w:spacing w:after="0" w:line="240" w:lineRule="auto"/>
        <w:jc w:val="both"/>
        <w:rPr>
          <w:rFonts w:cstheme="minorHAnsi"/>
          <w:sz w:val="24"/>
          <w:szCs w:val="24"/>
          <w:shd w:val="clear" w:color="auto" w:fill="FFFFFF"/>
        </w:rPr>
      </w:pPr>
    </w:p>
    <w:p w:rsidR="00355359" w:rsidRDefault="00264AA4">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355359" w:rsidRDefault="00355359">
      <w:pPr>
        <w:spacing w:after="0" w:line="240" w:lineRule="auto"/>
        <w:ind w:left="720" w:hanging="720"/>
        <w:jc w:val="both"/>
        <w:rPr>
          <w:rFonts w:cstheme="minorHAnsi"/>
          <w:sz w:val="24"/>
          <w:szCs w:val="24"/>
          <w:shd w:val="clear" w:color="auto" w:fill="FFFFFF"/>
        </w:rPr>
      </w:pPr>
    </w:p>
    <w:p w:rsidR="00355359" w:rsidRDefault="00264AA4">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355359" w:rsidRDefault="00355359">
      <w:pPr>
        <w:spacing w:after="0" w:line="240" w:lineRule="auto"/>
        <w:ind w:left="720" w:hanging="720"/>
        <w:jc w:val="both"/>
        <w:rPr>
          <w:rFonts w:cstheme="minorHAnsi"/>
          <w:sz w:val="24"/>
          <w:szCs w:val="24"/>
          <w:shd w:val="clear" w:color="auto" w:fill="FFFFFF"/>
        </w:rPr>
      </w:pPr>
    </w:p>
    <w:p w:rsidR="00355359" w:rsidRDefault="00264AA4">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355359" w:rsidRDefault="00355359">
      <w:pPr>
        <w:spacing w:after="0" w:line="240" w:lineRule="auto"/>
        <w:ind w:left="720" w:hanging="720"/>
        <w:jc w:val="both"/>
        <w:rPr>
          <w:rFonts w:cstheme="minorHAnsi"/>
          <w:sz w:val="24"/>
          <w:szCs w:val="24"/>
          <w:shd w:val="clear" w:color="auto" w:fill="FFFFFF"/>
        </w:rPr>
      </w:pPr>
    </w:p>
    <w:p w:rsidR="00355359" w:rsidRDefault="00264AA4">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 xml:space="preserve">Não mantemos em nosso quadro de pessoal, menores de 18 (dezoito) anos em horário noturno de trabalho ou em serviços perigosos ou </w:t>
      </w:r>
      <w:r>
        <w:rPr>
          <w:rFonts w:cstheme="minorHAnsi"/>
          <w:sz w:val="24"/>
          <w:szCs w:val="24"/>
          <w:shd w:val="clear" w:color="auto" w:fill="FFFFFF"/>
          <w:lang w:eastAsia="zh-CN"/>
        </w:rPr>
        <w:t>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355359" w:rsidRDefault="00355359">
      <w:pPr>
        <w:spacing w:after="0" w:line="240" w:lineRule="auto"/>
        <w:jc w:val="both"/>
        <w:rPr>
          <w:rFonts w:cstheme="minorHAnsi"/>
          <w:sz w:val="24"/>
          <w:szCs w:val="24"/>
          <w:shd w:val="clear" w:color="auto" w:fill="FFFFFF"/>
        </w:rPr>
      </w:pPr>
    </w:p>
    <w:p w:rsidR="00355359" w:rsidRDefault="00264AA4">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w:t>
      </w:r>
      <w:r>
        <w:rPr>
          <w:rFonts w:cstheme="minorHAnsi"/>
          <w:sz w:val="24"/>
          <w:szCs w:val="24"/>
          <w:shd w:val="clear" w:color="auto" w:fill="FFFFFF"/>
        </w:rPr>
        <w:t>licáveis.</w:t>
      </w:r>
    </w:p>
    <w:p w:rsidR="00355359" w:rsidRDefault="00355359">
      <w:pPr>
        <w:spacing w:after="0" w:line="240" w:lineRule="auto"/>
        <w:jc w:val="both"/>
        <w:rPr>
          <w:rFonts w:cstheme="minorHAnsi"/>
          <w:b/>
          <w:sz w:val="24"/>
          <w:szCs w:val="24"/>
          <w:shd w:val="clear" w:color="auto" w:fill="FFFFFF"/>
        </w:rPr>
      </w:pPr>
    </w:p>
    <w:p w:rsidR="00355359" w:rsidRDefault="00264AA4">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w:t>
      </w:r>
      <w:r>
        <w:rPr>
          <w:rFonts w:cstheme="minorHAnsi"/>
          <w:iCs/>
          <w:sz w:val="24"/>
          <w:szCs w:val="24"/>
          <w:shd w:val="clear" w:color="auto" w:fill="FFFFFF"/>
          <w:lang w:eastAsia="zh-CN"/>
        </w:rPr>
        <w:t>iente de que esta empresa não poderá, na constância da relação contratual que venha a firmar com a Prefeitura de São José dos Campos, vir a contratar empregado que seja cônjuge, companheiro ou parente em linha reta ou colateral até o terceiro grau, de quai</w:t>
      </w:r>
      <w:r>
        <w:rPr>
          <w:rFonts w:cstheme="minorHAnsi"/>
          <w:iCs/>
          <w:sz w:val="24"/>
          <w:szCs w:val="24"/>
          <w:shd w:val="clear" w:color="auto" w:fill="FFFFFF"/>
          <w:lang w:eastAsia="zh-CN"/>
        </w:rPr>
        <w:t>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355359" w:rsidRDefault="00355359">
      <w:pPr>
        <w:spacing w:after="0" w:line="240" w:lineRule="auto"/>
        <w:jc w:val="both"/>
        <w:rPr>
          <w:rFonts w:cstheme="minorHAnsi"/>
          <w:sz w:val="24"/>
          <w:szCs w:val="24"/>
          <w:shd w:val="clear" w:color="auto" w:fill="FFFFFF"/>
        </w:rPr>
      </w:pPr>
    </w:p>
    <w:p w:rsidR="00355359" w:rsidRDefault="00264AA4">
      <w:pPr>
        <w:spacing w:after="0" w:line="240" w:lineRule="auto"/>
        <w:jc w:val="both"/>
        <w:rPr>
          <w:shd w:val="clear" w:color="auto" w:fill="FFFFFF"/>
        </w:rPr>
      </w:pPr>
      <w:proofErr w:type="spellStart"/>
      <w:r>
        <w:rPr>
          <w:rFonts w:cstheme="minorHAnsi"/>
          <w:b/>
          <w:sz w:val="24"/>
          <w:szCs w:val="24"/>
          <w:shd w:val="clear" w:color="auto" w:fill="FFFFFF"/>
        </w:rPr>
        <w:t>SSg</w:t>
      </w:r>
      <w:proofErr w:type="spellEnd"/>
      <w:r>
        <w:rPr>
          <w:rFonts w:cstheme="minorHAnsi"/>
          <w:b/>
          <w:sz w:val="24"/>
          <w:szCs w:val="24"/>
          <w:shd w:val="clear" w:color="auto" w:fill="FFFFFF"/>
        </w:rPr>
        <w:t>)</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w:t>
      </w:r>
      <w:r>
        <w:rPr>
          <w:rFonts w:cstheme="minorHAnsi"/>
          <w:color w:val="000000"/>
          <w:sz w:val="24"/>
          <w:szCs w:val="24"/>
          <w:shd w:val="clear" w:color="auto" w:fill="FFFFFF"/>
        </w:rPr>
        <w:t>erva de cargos para pessoa com deficiência e para reabilitado da Previdência Social, previstas em lei e em outras normas específicas.</w:t>
      </w:r>
    </w:p>
    <w:p w:rsidR="00355359" w:rsidRDefault="00264AA4">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está ciente e concorda com as condições contidas no Termo de Referência e seus anexos, bem como de que a proposta apres</w:t>
      </w:r>
      <w:r>
        <w:rPr>
          <w:color w:val="000000"/>
          <w:sz w:val="24"/>
          <w:szCs w:val="24"/>
          <w:shd w:val="clear" w:color="auto" w:fill="FFFFFF"/>
        </w:rPr>
        <w:t xml:space="preserve">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w:t>
      </w:r>
      <w:r>
        <w:rPr>
          <w:color w:val="000000"/>
          <w:sz w:val="24"/>
          <w:szCs w:val="24"/>
          <w:shd w:val="clear" w:color="auto" w:fill="FFFFFF"/>
        </w:rPr>
        <w:t xml:space="preserve">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355359" w:rsidRDefault="00355359">
      <w:pPr>
        <w:spacing w:after="0" w:line="240" w:lineRule="auto"/>
        <w:jc w:val="both"/>
        <w:rPr>
          <w:rFonts w:cstheme="minorHAnsi"/>
          <w:color w:val="000000"/>
          <w:sz w:val="24"/>
          <w:szCs w:val="24"/>
          <w:shd w:val="clear" w:color="auto" w:fill="FFFFFF"/>
        </w:rPr>
      </w:pPr>
    </w:p>
    <w:p w:rsidR="00355359" w:rsidRDefault="00264AA4">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w:t>
      </w:r>
      <w:r>
        <w:rPr>
          <w:color w:val="000000"/>
          <w:sz w:val="24"/>
          <w:szCs w:val="24"/>
          <w:shd w:val="clear" w:color="auto" w:fill="FFFFFF"/>
        </w:rPr>
        <w:t>s ao uso de dados pessoais de que trata a Lei nº 13.709/2018 - Lei Geral de Proteção de Dados Pessoais (LGPD)</w:t>
      </w:r>
      <w:r>
        <w:rPr>
          <w:rFonts w:cstheme="minorHAnsi"/>
          <w:color w:val="000000"/>
          <w:sz w:val="24"/>
          <w:szCs w:val="24"/>
          <w:shd w:val="clear" w:color="auto" w:fill="FFFFFF"/>
        </w:rPr>
        <w:t>.</w:t>
      </w:r>
    </w:p>
    <w:p w:rsidR="00355359" w:rsidRDefault="00355359">
      <w:pPr>
        <w:spacing w:after="0" w:line="240" w:lineRule="auto"/>
        <w:ind w:left="720" w:hanging="720"/>
        <w:jc w:val="both"/>
        <w:rPr>
          <w:rFonts w:cstheme="minorHAnsi"/>
          <w:sz w:val="24"/>
          <w:szCs w:val="24"/>
          <w:shd w:val="clear" w:color="auto" w:fill="FFFFFF"/>
        </w:rPr>
      </w:pPr>
    </w:p>
    <w:p w:rsidR="00355359" w:rsidRDefault="00264AA4">
      <w:pPr>
        <w:ind w:firstLine="709"/>
        <w:jc w:val="both"/>
        <w:rPr>
          <w:shd w:val="clear" w:color="auto" w:fill="FFFFFF"/>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355359" w:rsidRDefault="00264AA4">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355359" w:rsidRDefault="00355359">
      <w:pPr>
        <w:ind w:firstLine="709"/>
        <w:jc w:val="both"/>
        <w:rPr>
          <w:rFonts w:cstheme="minorHAnsi"/>
          <w:sz w:val="24"/>
          <w:szCs w:val="24"/>
          <w:shd w:val="clear" w:color="auto" w:fill="FFFFFF"/>
          <w:lang w:eastAsia="zh-CN"/>
        </w:rPr>
      </w:pPr>
    </w:p>
    <w:p w:rsidR="00355359" w:rsidRDefault="00264AA4">
      <w:pPr>
        <w:rPr>
          <w:shd w:val="clear" w:color="auto" w:fill="FFFFFF"/>
        </w:rPr>
      </w:pPr>
      <w:r>
        <w:rPr>
          <w:rFonts w:cstheme="minorHAnsi"/>
          <w:i/>
          <w:sz w:val="24"/>
          <w:szCs w:val="24"/>
          <w:shd w:val="clear" w:color="auto" w:fill="FFFFFF"/>
          <w:lang w:eastAsia="zh-CN"/>
        </w:rPr>
        <w:t>____ (local e data) _____</w:t>
      </w:r>
    </w:p>
    <w:p w:rsidR="00355359" w:rsidRDefault="00264AA4">
      <w:pPr>
        <w:rPr>
          <w:shd w:val="clear" w:color="auto" w:fill="FFFFFF"/>
        </w:rPr>
      </w:pPr>
      <w:r>
        <w:rPr>
          <w:rFonts w:cstheme="minorHAnsi"/>
          <w:i/>
          <w:sz w:val="24"/>
          <w:szCs w:val="24"/>
          <w:shd w:val="clear" w:color="auto" w:fill="FFFFFF"/>
          <w:lang w:eastAsia="zh-CN"/>
        </w:rPr>
        <w:t>____ (assinatura autorizada) ____</w:t>
      </w:r>
    </w:p>
    <w:p w:rsidR="00355359" w:rsidRDefault="00355359">
      <w:pPr>
        <w:spacing w:after="0" w:line="240" w:lineRule="auto"/>
        <w:ind w:left="-142"/>
        <w:jc w:val="both"/>
        <w:rPr>
          <w:rFonts w:eastAsiaTheme="minorEastAsia" w:cs="Times New Roman"/>
          <w:color w:val="000000"/>
          <w:sz w:val="20"/>
          <w:szCs w:val="20"/>
          <w:shd w:val="clear" w:color="auto" w:fill="FFFFFF"/>
          <w:lang w:eastAsia="pt-BR"/>
        </w:rPr>
      </w:pPr>
    </w:p>
    <w:sectPr w:rsidR="00355359">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4AA4">
      <w:pPr>
        <w:spacing w:after="0" w:line="240" w:lineRule="auto"/>
      </w:pPr>
      <w:r>
        <w:separator/>
      </w:r>
    </w:p>
  </w:endnote>
  <w:endnote w:type="continuationSeparator" w:id="0">
    <w:p w:rsidR="00000000" w:rsidRDefault="00264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4AA4">
      <w:pPr>
        <w:spacing w:after="0" w:line="240" w:lineRule="auto"/>
      </w:pPr>
      <w:r>
        <w:separator/>
      </w:r>
    </w:p>
  </w:footnote>
  <w:footnote w:type="continuationSeparator" w:id="0">
    <w:p w:rsidR="00000000" w:rsidRDefault="00264A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359" w:rsidRDefault="00264AA4">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55359" w:rsidRDefault="00264AA4">
    <w:pPr>
      <w:spacing w:after="0" w:line="240" w:lineRule="auto"/>
      <w:ind w:left="851"/>
      <w:jc w:val="center"/>
    </w:pPr>
    <w:r>
      <w:t xml:space="preserve">Secretaria de Saúde </w:t>
    </w:r>
  </w:p>
  <w:p w:rsidR="00355359" w:rsidRDefault="00264AA4">
    <w:pPr>
      <w:spacing w:after="0" w:line="240" w:lineRule="auto"/>
      <w:ind w:left="851"/>
      <w:jc w:val="center"/>
    </w:pPr>
    <w:r>
      <w:t xml:space="preserve">Departamento </w:t>
    </w:r>
    <w:r>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855EC"/>
    <w:multiLevelType w:val="multilevel"/>
    <w:tmpl w:val="3138B718"/>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1">
    <w:nsid w:val="14A776B0"/>
    <w:multiLevelType w:val="multilevel"/>
    <w:tmpl w:val="2CAC1F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3C1203B"/>
    <w:multiLevelType w:val="multilevel"/>
    <w:tmpl w:val="730622B6"/>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3">
    <w:nsid w:val="75574901"/>
    <w:multiLevelType w:val="multilevel"/>
    <w:tmpl w:val="D1288E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359"/>
    <w:rsid w:val="00264AA4"/>
    <w:rsid w:val="00355359"/>
    <w:rsid w:val="00591B80"/>
    <w:rsid w:val="00C8731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43082-6CEA-4936-A479-158F07450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2770</Words>
  <Characters>14958</Characters>
  <Application>Microsoft Office Word</Application>
  <DocSecurity>0</DocSecurity>
  <Lines>124</Lines>
  <Paragraphs>35</Paragraphs>
  <ScaleCrop>false</ScaleCrop>
  <Company>PMSJC</Company>
  <LinksUpToDate>false</LinksUpToDate>
  <CharactersWithSpaces>17693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Saúde - Instaladores da Saúde</cp:lastModifiedBy>
  <cp:revision>23</cp:revision>
  <cp:lastPrinted>2025-10-24T17:01:00Z</cp:lastPrinted>
  <dcterms:created xsi:type="dcterms:W3CDTF">2024-04-11T19:49:00Z</dcterms:created>
  <dcterms:modified xsi:type="dcterms:W3CDTF">2025-10-24T17:05:00Z</dcterms:modified>
  <dc:language>pt-BR</dc:language>
</cp:coreProperties>
</file>