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571EE1">
              <w:rPr>
                <w:b/>
                <w:sz w:val="32"/>
                <w:szCs w:val="32"/>
              </w:rPr>
              <w:t>3109/2025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571EE1">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571EE1">
              <w:rPr>
                <w:sz w:val="24"/>
                <w:szCs w:val="24"/>
              </w:rPr>
              <w:t>26 de novembro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71EE1">
              <w:rPr>
                <w:b/>
                <w:sz w:val="24"/>
                <w:szCs w:val="24"/>
              </w:rPr>
              <w:t>27678/2025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571EE1">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571EE1">
              <w:rPr>
                <w:b/>
                <w:sz w:val="24"/>
                <w:szCs w:val="24"/>
              </w:rPr>
              <w:t>01/12/2025 às 13H.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Pr="00571EE1">
              <w:rPr>
                <w:rFonts w:cstheme="minorHAnsi"/>
                <w:sz w:val="24"/>
                <w:szCs w:val="24"/>
              </w:rPr>
              <w:t>CONTRATACAO DE PROFISSIONAL PARA EXECUCAO DE SERVICOS DE TRANSCRICAO DE AUDIO EM PORTUGUES</w:t>
            </w:r>
            <w:r w:rsidRPr="00DA562D">
              <w:rPr>
                <w:rFonts w:cstheme="minorHAnsi"/>
                <w:sz w:val="24"/>
                <w:szCs w:val="24"/>
              </w:rPr>
              <w:t xml:space="preserve">, </w:t>
            </w:r>
            <w:r w:rsidRPr="00DA562D">
              <w:rPr>
                <w:rFonts w:cstheme="minorHAnsi"/>
                <w:sz w:val="24"/>
                <w:szCs w:val="24"/>
                <w:lang w:eastAsia="pt-BR"/>
              </w:rPr>
              <w:t>CONFOR</w:t>
            </w:r>
            <w:r w:rsidRPr="00C81374">
              <w:rPr>
                <w:rFonts w:cstheme="minorHAnsi"/>
                <w:sz w:val="24"/>
                <w:szCs w:val="24"/>
                <w:lang w:eastAsia="pt-BR"/>
              </w:rPr>
              <w:t>ME TERMO DE REFERÊNCIA</w:t>
            </w:r>
            <w:r w:rsidRPr="00C772EC">
              <w:rPr>
                <w:rFonts w:cstheme="minorHAnsi"/>
                <w:b/>
                <w:sz w:val="24"/>
                <w:szCs w:val="24"/>
              </w:rPr>
              <w:t>.</w:t>
            </w:r>
          </w:p>
          <w:p w:rsidR="00947F57" w:rsidRPr="00DA562D" w:rsidRDefault="00947F57" w:rsidP="00947F57">
            <w:pPr>
              <w:spacing w:after="0" w:line="240" w:lineRule="auto"/>
              <w:jc w:val="both"/>
              <w:rPr>
                <w:rFonts w:cstheme="minorHAnsi"/>
                <w:sz w:val="24"/>
                <w:szCs w:val="24"/>
              </w:rPr>
            </w:pPr>
            <w:bookmarkStart w:id="0" w:name="_GoBack"/>
            <w:bookmarkEnd w:id="0"/>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w:t>
      </w:r>
      <w:r w:rsidRPr="00571EE1">
        <w:rPr>
          <w:b/>
          <w:sz w:val="24"/>
          <w:szCs w:val="24"/>
        </w:rPr>
        <w:t xml:space="preserve">LICITAÇÃO N° </w:t>
      </w:r>
      <w:r w:rsidR="00571EE1" w:rsidRPr="00571EE1">
        <w:rPr>
          <w:b/>
          <w:sz w:val="24"/>
          <w:szCs w:val="24"/>
        </w:rPr>
        <w:t>3109</w:t>
      </w:r>
      <w:r w:rsidR="00571EE1">
        <w:rPr>
          <w:b/>
          <w:sz w:val="24"/>
          <w:szCs w:val="24"/>
        </w:rPr>
        <w:t>/2025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571EE1">
        <w:rPr>
          <w:sz w:val="24"/>
          <w:szCs w:val="24"/>
        </w:rPr>
        <w:t>3109/2025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 xml:space="preserve">, </w:t>
      </w:r>
      <w:r w:rsidR="00571EE1" w:rsidRPr="00571EE1">
        <w:rPr>
          <w:sz w:val="24"/>
          <w:szCs w:val="24"/>
        </w:rPr>
        <w:t>26 de Novembro</w:t>
      </w:r>
      <w:r w:rsidR="00571EE1">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026F5" w:rsidRPr="00A45094" w:rsidTr="00805EDE">
        <w:trPr>
          <w:trHeight w:val="1225"/>
        </w:trPr>
        <w:tc>
          <w:tcPr>
            <w:tcW w:w="702" w:type="dxa"/>
            <w:vAlign w:val="center"/>
          </w:tcPr>
          <w:p w:rsidR="008026F5" w:rsidRPr="00A45094" w:rsidRDefault="008026F5" w:rsidP="00805EDE">
            <w:pPr>
              <w:pStyle w:val="CabealhoeRodap"/>
              <w:spacing w:after="0"/>
              <w:jc w:val="center"/>
              <w:rPr>
                <w:sz w:val="20"/>
                <w:szCs w:val="20"/>
                <w:lang w:eastAsia="pt-BR"/>
              </w:rPr>
            </w:pPr>
            <w:proofErr w:type="gramStart"/>
            <w:r>
              <w:rPr>
                <w:sz w:val="20"/>
                <w:szCs w:val="20"/>
                <w:lang w:eastAsia="pt-BR"/>
              </w:rPr>
              <w:t>1</w:t>
            </w:r>
            <w:proofErr w:type="gramEnd"/>
          </w:p>
        </w:tc>
        <w:tc>
          <w:tcPr>
            <w:tcW w:w="966" w:type="dxa"/>
            <w:vAlign w:val="center"/>
          </w:tcPr>
          <w:p w:rsidR="008026F5" w:rsidRPr="00A45094" w:rsidRDefault="00571EE1" w:rsidP="00805EDE">
            <w:pPr>
              <w:pStyle w:val="CabealhoeRodap"/>
              <w:spacing w:after="0"/>
              <w:jc w:val="center"/>
              <w:rPr>
                <w:sz w:val="20"/>
                <w:szCs w:val="20"/>
                <w:lang w:eastAsia="pt-BR"/>
              </w:rPr>
            </w:pPr>
            <w:r>
              <w:rPr>
                <w:sz w:val="20"/>
                <w:szCs w:val="20"/>
                <w:lang w:eastAsia="pt-BR"/>
              </w:rPr>
              <w:t>102016</w:t>
            </w:r>
          </w:p>
        </w:tc>
        <w:tc>
          <w:tcPr>
            <w:tcW w:w="2976" w:type="dxa"/>
            <w:vAlign w:val="center"/>
            <w:hideMark/>
          </w:tcPr>
          <w:p w:rsidR="00571EE1" w:rsidRPr="00264870" w:rsidRDefault="00571EE1" w:rsidP="00571EE1">
            <w:pPr>
              <w:jc w:val="center"/>
              <w:rPr>
                <w:rFonts w:ascii="Calibri" w:hAnsi="Calibri" w:cs="Calibri"/>
                <w:b/>
                <w:bCs/>
                <w:color w:val="000000"/>
                <w:sz w:val="20"/>
                <w:szCs w:val="20"/>
              </w:rPr>
            </w:pPr>
            <w:r w:rsidRPr="00264870">
              <w:rPr>
                <w:rFonts w:ascii="Calibri" w:hAnsi="Calibri" w:cs="Calibri"/>
                <w:b/>
                <w:bCs/>
                <w:color w:val="000000"/>
                <w:sz w:val="20"/>
                <w:szCs w:val="20"/>
              </w:rPr>
              <w:t>CONTRACAO DE PROFISSIONAL PARA EXECUCAO DE SERVICOS DE TRANSCRICAO DE AUDIO EM PORTUGUÊS.</w:t>
            </w:r>
          </w:p>
          <w:p w:rsidR="008C4053" w:rsidRPr="00DA562D" w:rsidRDefault="00571EE1" w:rsidP="00571EE1">
            <w:pPr>
              <w:pStyle w:val="CabealhoeRodap"/>
              <w:spacing w:after="0"/>
              <w:jc w:val="center"/>
              <w:rPr>
                <w:rFonts w:cstheme="minorHAnsi"/>
                <w:sz w:val="20"/>
                <w:szCs w:val="20"/>
                <w:lang w:eastAsia="pt-BR"/>
              </w:rPr>
            </w:pPr>
            <w:r>
              <w:rPr>
                <w:rFonts w:ascii="Calibri" w:hAnsi="Calibri" w:cs="Calibri"/>
                <w:b/>
                <w:bCs/>
                <w:color w:val="000000"/>
                <w:sz w:val="20"/>
                <w:szCs w:val="20"/>
              </w:rPr>
              <w:t xml:space="preserve">Serviço de transcrição de áudio, estimado em 450 horas de gravação anual em função da previsão de uma conferência municipal de saúde em 2026. O áudio será disponibilizado por e-mail ou arquivo na nuvem em formato MP3 ou link do </w:t>
            </w:r>
            <w:proofErr w:type="spellStart"/>
            <w:r>
              <w:rPr>
                <w:rFonts w:ascii="Calibri" w:hAnsi="Calibri" w:cs="Calibri"/>
                <w:b/>
                <w:bCs/>
                <w:color w:val="000000"/>
                <w:sz w:val="20"/>
                <w:szCs w:val="20"/>
              </w:rPr>
              <w:t>Youtube</w:t>
            </w:r>
            <w:proofErr w:type="spellEnd"/>
            <w:r>
              <w:rPr>
                <w:rFonts w:ascii="Calibri" w:hAnsi="Calibri" w:cs="Calibri"/>
                <w:b/>
                <w:bCs/>
                <w:color w:val="000000"/>
                <w:sz w:val="20"/>
                <w:szCs w:val="20"/>
              </w:rPr>
              <w:t xml:space="preserve"> (Canal do Conselho)</w:t>
            </w:r>
          </w:p>
        </w:tc>
        <w:tc>
          <w:tcPr>
            <w:tcW w:w="764" w:type="dxa"/>
            <w:noWrap/>
            <w:vAlign w:val="center"/>
          </w:tcPr>
          <w:p w:rsidR="008026F5" w:rsidRPr="00A45094" w:rsidRDefault="00571EE1" w:rsidP="00805EDE">
            <w:pPr>
              <w:spacing w:after="0" w:line="240" w:lineRule="auto"/>
              <w:ind w:left="-142"/>
              <w:jc w:val="center"/>
              <w:rPr>
                <w:sz w:val="20"/>
                <w:szCs w:val="20"/>
                <w:lang w:eastAsia="pt-BR"/>
              </w:rPr>
            </w:pPr>
            <w:r>
              <w:rPr>
                <w:sz w:val="20"/>
                <w:szCs w:val="20"/>
                <w:lang w:eastAsia="pt-BR"/>
              </w:rPr>
              <w:t>SV</w:t>
            </w:r>
          </w:p>
        </w:tc>
        <w:tc>
          <w:tcPr>
            <w:tcW w:w="952" w:type="dxa"/>
            <w:noWrap/>
            <w:vAlign w:val="center"/>
          </w:tcPr>
          <w:p w:rsidR="008026F5" w:rsidRPr="00A45094" w:rsidRDefault="00571EE1" w:rsidP="00805EDE">
            <w:pPr>
              <w:spacing w:after="0" w:line="240" w:lineRule="auto"/>
              <w:ind w:left="-142"/>
              <w:jc w:val="center"/>
              <w:rPr>
                <w:sz w:val="20"/>
                <w:szCs w:val="20"/>
                <w:lang w:eastAsia="pt-BR"/>
              </w:rPr>
            </w:pPr>
            <w:r>
              <w:rPr>
                <w:sz w:val="20"/>
                <w:szCs w:val="20"/>
                <w:lang w:eastAsia="pt-BR"/>
              </w:rPr>
              <w:t>01</w:t>
            </w:r>
          </w:p>
        </w:tc>
        <w:tc>
          <w:tcPr>
            <w:tcW w:w="1403" w:type="dxa"/>
            <w:vAlign w:val="center"/>
          </w:tcPr>
          <w:p w:rsidR="008026F5" w:rsidRPr="005273EC" w:rsidRDefault="008026F5" w:rsidP="00805EDE">
            <w:pPr>
              <w:spacing w:after="0"/>
              <w:rPr>
                <w:b/>
                <w:sz w:val="20"/>
                <w:szCs w:val="20"/>
                <w:lang w:eastAsia="pt-BR"/>
              </w:rPr>
            </w:pPr>
          </w:p>
        </w:tc>
        <w:tc>
          <w:tcPr>
            <w:tcW w:w="1417" w:type="dxa"/>
            <w:noWrap/>
            <w:vAlign w:val="center"/>
          </w:tcPr>
          <w:p w:rsidR="008026F5" w:rsidRPr="005273EC" w:rsidRDefault="008026F5" w:rsidP="00805EDE">
            <w:pPr>
              <w:spacing w:after="0"/>
              <w:rPr>
                <w:b/>
                <w:sz w:val="20"/>
                <w:szCs w:val="20"/>
                <w:lang w:eastAsia="pt-BR"/>
              </w:rPr>
            </w:pPr>
          </w:p>
        </w:tc>
        <w:tc>
          <w:tcPr>
            <w:tcW w:w="1418" w:type="dxa"/>
            <w:vAlign w:val="center"/>
          </w:tcPr>
          <w:p w:rsidR="008026F5" w:rsidRPr="00A45094" w:rsidRDefault="008026F5" w:rsidP="00805EDE">
            <w:pPr>
              <w:spacing w:after="0"/>
              <w:jc w:val="center"/>
              <w:rPr>
                <w:sz w:val="20"/>
                <w:szCs w:val="20"/>
                <w:lang w:eastAsia="pt-BR"/>
              </w:rPr>
            </w:pP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571EE1">
        <w:rPr>
          <w:rFonts w:cstheme="minorHAnsi"/>
          <w:b/>
          <w:sz w:val="24"/>
          <w:szCs w:val="24"/>
        </w:rPr>
        <w:t>3109/2025</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571EE1" w:rsidRPr="00571EE1">
        <w:rPr>
          <w:rFonts w:cstheme="minorHAnsi"/>
          <w:sz w:val="24"/>
          <w:szCs w:val="24"/>
        </w:rPr>
        <w:t>CONTRATACAO DE PROFISSIONAL PARA EXECUCAO DE SERVICOS DE TRANSCRICAO DE AUDIO EM PORTUGUES</w:t>
      </w:r>
      <w:r w:rsidR="00C81374" w:rsidRPr="00DA562D">
        <w:rPr>
          <w:rFonts w:cstheme="minorHAnsi"/>
          <w:sz w:val="24"/>
          <w:szCs w:val="24"/>
        </w:rPr>
        <w:t xml:space="preserve">, </w:t>
      </w:r>
      <w:r w:rsidR="00C81374" w:rsidRPr="00DA562D">
        <w:rPr>
          <w:rFonts w:cstheme="minorHAnsi"/>
          <w:sz w:val="24"/>
          <w:szCs w:val="24"/>
          <w:lang w:eastAsia="pt-BR"/>
        </w:rPr>
        <w:t>CONFOR</w:t>
      </w:r>
      <w:r w:rsidR="00C81374" w:rsidRPr="00C81374">
        <w:rPr>
          <w:rFonts w:cstheme="minorHAnsi"/>
          <w:sz w:val="24"/>
          <w:szCs w:val="24"/>
          <w:lang w:eastAsia="pt-BR"/>
        </w:rPr>
        <w:t>ME TERMO DE REFERÊNCIA</w:t>
      </w:r>
      <w:r w:rsidRPr="00C772EC">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33DEF"/>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A28C9-1D32-4FC6-939C-03D13487E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2730</Words>
  <Characters>14747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2025-11-26T19:09:00Z</cp:lastPrinted>
  <dcterms:created xsi:type="dcterms:W3CDTF">2025-11-26T19:10:00Z</dcterms:created>
  <dcterms:modified xsi:type="dcterms:W3CDTF">2025-11-26T19:10:00Z</dcterms:modified>
  <dc:language>pt-BR</dc:language>
</cp:coreProperties>
</file>