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7B5627">
              <w:rPr>
                <w:b/>
                <w:sz w:val="32"/>
                <w:szCs w:val="32"/>
              </w:rPr>
              <w:t>729/2026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7B5627">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7B5627">
              <w:rPr>
                <w:sz w:val="24"/>
                <w:szCs w:val="24"/>
              </w:rPr>
              <w:t>13 de março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7B5627">
              <w:rPr>
                <w:b/>
                <w:sz w:val="24"/>
                <w:szCs w:val="24"/>
              </w:rPr>
              <w:t>30416/2026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5B1C95">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7B5627">
              <w:rPr>
                <w:b/>
                <w:sz w:val="24"/>
                <w:szCs w:val="24"/>
              </w:rPr>
              <w:t>1</w:t>
            </w:r>
            <w:r w:rsidR="005B1C95">
              <w:rPr>
                <w:b/>
                <w:sz w:val="24"/>
                <w:szCs w:val="24"/>
              </w:rPr>
              <w:t>8</w:t>
            </w:r>
            <w:bookmarkStart w:id="0" w:name="_GoBack"/>
            <w:bookmarkEnd w:id="0"/>
            <w:r w:rsidR="007B5627">
              <w:rPr>
                <w:b/>
                <w:sz w:val="24"/>
                <w:szCs w:val="24"/>
              </w:rPr>
              <w:t>/03/2026 às 16h</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571EE1">
            <w:pPr>
              <w:spacing w:after="0" w:line="240" w:lineRule="auto"/>
              <w:jc w:val="both"/>
              <w:rPr>
                <w:rFonts w:cstheme="minorHAnsi"/>
                <w:b/>
                <w:sz w:val="24"/>
                <w:szCs w:val="24"/>
              </w:rPr>
            </w:pPr>
            <w:r w:rsidRPr="00C772EC">
              <w:rPr>
                <w:rFonts w:cstheme="minorHAnsi"/>
                <w:b/>
                <w:sz w:val="24"/>
                <w:szCs w:val="24"/>
              </w:rPr>
              <w:t xml:space="preserve">OBJETO: </w:t>
            </w:r>
            <w:r w:rsidR="007B5627" w:rsidRPr="007B5627">
              <w:rPr>
                <w:rFonts w:cstheme="minorHAnsi"/>
                <w:sz w:val="24"/>
                <w:szCs w:val="24"/>
              </w:rPr>
              <w:t xml:space="preserve">LOCACAO DE APARELHO ASSISTENTE DE TOSSE (COUGH ASSIST), EQUIPAMENTO DESTINADO A SIMULACAO </w:t>
            </w:r>
            <w:proofErr w:type="gramStart"/>
            <w:r w:rsidR="007B5627" w:rsidRPr="007B5627">
              <w:rPr>
                <w:rFonts w:cstheme="minorHAnsi"/>
                <w:sz w:val="24"/>
                <w:szCs w:val="24"/>
              </w:rPr>
              <w:t>DA TOSSE NATURAL PARA AUXILIAR NA ELIMINACAO DE SECRECOES DAS VIAS RESPIRATORIAS DE FORMA NAO INVASIVA</w:t>
            </w:r>
            <w:proofErr w:type="gramEnd"/>
            <w:r w:rsidR="007B5627" w:rsidRPr="007B5627">
              <w:rPr>
                <w:rFonts w:cstheme="minorHAnsi"/>
                <w:sz w:val="24"/>
                <w:szCs w:val="24"/>
              </w:rPr>
              <w:t>, INDICADO PARA PACIENTES ADULTOS E PEDIATRICOS.  EQUIPAMENTO COM AJUSTE DE PRESSAO DE INSPIRACAO E EXPIRACAO DE ATE ±40 MMHG E ALIMENTACAO BIVOLT (100 V A 240 V). PRODUTO COM REGISTRO NA ANVISA.</w:t>
            </w: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w:t>
      </w:r>
      <w:r w:rsidRPr="00571EE1">
        <w:rPr>
          <w:b/>
          <w:sz w:val="24"/>
          <w:szCs w:val="24"/>
        </w:rPr>
        <w:t xml:space="preserve">LICITAÇÃO N° </w:t>
      </w:r>
      <w:r w:rsidR="007B5627">
        <w:rPr>
          <w:b/>
          <w:sz w:val="24"/>
          <w:szCs w:val="24"/>
        </w:rPr>
        <w:t>729/2026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7B5627">
        <w:rPr>
          <w:sz w:val="24"/>
          <w:szCs w:val="24"/>
        </w:rPr>
        <w:t>729/2026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 xml:space="preserve">, </w:t>
      </w:r>
      <w:r w:rsidR="007B5627">
        <w:rPr>
          <w:sz w:val="24"/>
          <w:szCs w:val="24"/>
        </w:rPr>
        <w:t>13 de Março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C81374" w:rsidRDefault="00C81374" w:rsidP="007B5627">
      <w:pPr>
        <w:spacing w:after="0" w:line="240" w:lineRule="auto"/>
        <w:jc w:val="both"/>
        <w:rPr>
          <w:rFonts w:eastAsiaTheme="minorEastAsia" w:cs="Times New Roman"/>
          <w:color w:val="000000"/>
          <w:sz w:val="24"/>
          <w:szCs w:val="24"/>
          <w:lang w:eastAsia="pt-BR"/>
        </w:rPr>
      </w:pPr>
    </w:p>
    <w:p w:rsidR="007B5627" w:rsidRDefault="007B5627" w:rsidP="007B5627">
      <w:pPr>
        <w:spacing w:after="0" w:line="240" w:lineRule="auto"/>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78"/>
        <w:gridCol w:w="930"/>
        <w:gridCol w:w="3217"/>
        <w:gridCol w:w="764"/>
        <w:gridCol w:w="952"/>
        <w:gridCol w:w="1276"/>
        <w:gridCol w:w="1417"/>
        <w:gridCol w:w="1364"/>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026F5" w:rsidRPr="00A45094" w:rsidTr="00805EDE">
        <w:trPr>
          <w:trHeight w:val="1225"/>
        </w:trPr>
        <w:tc>
          <w:tcPr>
            <w:tcW w:w="702" w:type="dxa"/>
            <w:vAlign w:val="center"/>
          </w:tcPr>
          <w:p w:rsidR="008026F5" w:rsidRPr="00A45094" w:rsidRDefault="008026F5" w:rsidP="00805EDE">
            <w:pPr>
              <w:pStyle w:val="CabealhoeRodap"/>
              <w:spacing w:after="0"/>
              <w:jc w:val="center"/>
              <w:rPr>
                <w:sz w:val="20"/>
                <w:szCs w:val="20"/>
                <w:lang w:eastAsia="pt-BR"/>
              </w:rPr>
            </w:pPr>
            <w:proofErr w:type="gramStart"/>
            <w:r>
              <w:rPr>
                <w:sz w:val="20"/>
                <w:szCs w:val="20"/>
                <w:lang w:eastAsia="pt-BR"/>
              </w:rPr>
              <w:t>1</w:t>
            </w:r>
            <w:proofErr w:type="gramEnd"/>
          </w:p>
        </w:tc>
        <w:tc>
          <w:tcPr>
            <w:tcW w:w="966" w:type="dxa"/>
            <w:vAlign w:val="center"/>
          </w:tcPr>
          <w:p w:rsidR="008026F5" w:rsidRPr="00A45094" w:rsidRDefault="007B5627" w:rsidP="00805EDE">
            <w:pPr>
              <w:pStyle w:val="CabealhoeRodap"/>
              <w:spacing w:after="0"/>
              <w:jc w:val="center"/>
              <w:rPr>
                <w:sz w:val="20"/>
                <w:szCs w:val="20"/>
                <w:lang w:eastAsia="pt-BR"/>
              </w:rPr>
            </w:pPr>
            <w:r>
              <w:rPr>
                <w:sz w:val="20"/>
                <w:szCs w:val="20"/>
                <w:lang w:eastAsia="pt-BR"/>
              </w:rPr>
              <w:t>149137</w:t>
            </w:r>
          </w:p>
        </w:tc>
        <w:tc>
          <w:tcPr>
            <w:tcW w:w="2976" w:type="dxa"/>
            <w:vAlign w:val="center"/>
            <w:hideMark/>
          </w:tcPr>
          <w:p w:rsidR="008C4053" w:rsidRPr="007B5627" w:rsidRDefault="007B5627" w:rsidP="00571EE1">
            <w:pPr>
              <w:pStyle w:val="CabealhoeRodap"/>
              <w:spacing w:after="0"/>
              <w:jc w:val="center"/>
              <w:rPr>
                <w:rFonts w:cstheme="minorHAnsi"/>
                <w:sz w:val="20"/>
                <w:szCs w:val="20"/>
                <w:lang w:eastAsia="pt-BR"/>
              </w:rPr>
            </w:pPr>
            <w:r w:rsidRPr="007B5627">
              <w:rPr>
                <w:rFonts w:ascii="Arial" w:hAnsi="Arial" w:cs="Arial"/>
                <w:color w:val="000000"/>
                <w:sz w:val="20"/>
                <w:szCs w:val="20"/>
                <w:shd w:val="clear" w:color="auto" w:fill="CCFFCC"/>
              </w:rPr>
              <w:t xml:space="preserve">149137 - LOCACAO DE APARELHO ASSISTENTE DE TOSSE (COUGH ASSIST), EQUIPAMENTO DESTINADO A SIMULACAO </w:t>
            </w:r>
            <w:proofErr w:type="gramStart"/>
            <w:r w:rsidRPr="007B5627">
              <w:rPr>
                <w:rFonts w:ascii="Arial" w:hAnsi="Arial" w:cs="Arial"/>
                <w:color w:val="000000"/>
                <w:sz w:val="20"/>
                <w:szCs w:val="20"/>
                <w:shd w:val="clear" w:color="auto" w:fill="CCFFCC"/>
              </w:rPr>
              <w:t>DA TOSSE NATURAL PARA AUXILIAR NA ELIMINACAO DE SECRECOES DAS VIAS RESPIRATORIAS DE FORMA NAO INVASIVA</w:t>
            </w:r>
            <w:proofErr w:type="gramEnd"/>
            <w:r w:rsidRPr="007B5627">
              <w:rPr>
                <w:rFonts w:ascii="Arial" w:hAnsi="Arial" w:cs="Arial"/>
                <w:color w:val="000000"/>
                <w:sz w:val="20"/>
                <w:szCs w:val="20"/>
                <w:shd w:val="clear" w:color="auto" w:fill="CCFFCC"/>
              </w:rPr>
              <w:t>, INDICADO PARA PACIENTES ADULTOS E PEDIATRICOS.  EQUIPAMENTO COM AJUSTE DE PRESSAO DE INSPIRACAO E EXPIRACAO DE ATE ±40 MMHG E ALIMENTACAO BIVOLT (100 V A 240 V). PRODUTO COM REGISTRO NA ANVISA.</w:t>
            </w:r>
          </w:p>
        </w:tc>
        <w:tc>
          <w:tcPr>
            <w:tcW w:w="764" w:type="dxa"/>
            <w:noWrap/>
            <w:vAlign w:val="center"/>
          </w:tcPr>
          <w:p w:rsidR="008026F5" w:rsidRPr="00A45094" w:rsidRDefault="00571EE1" w:rsidP="00805EDE">
            <w:pPr>
              <w:spacing w:after="0" w:line="240" w:lineRule="auto"/>
              <w:ind w:left="-142"/>
              <w:jc w:val="center"/>
              <w:rPr>
                <w:sz w:val="20"/>
                <w:szCs w:val="20"/>
                <w:lang w:eastAsia="pt-BR"/>
              </w:rPr>
            </w:pPr>
            <w:r>
              <w:rPr>
                <w:sz w:val="20"/>
                <w:szCs w:val="20"/>
                <w:lang w:eastAsia="pt-BR"/>
              </w:rPr>
              <w:t>SV</w:t>
            </w:r>
          </w:p>
        </w:tc>
        <w:tc>
          <w:tcPr>
            <w:tcW w:w="952" w:type="dxa"/>
            <w:noWrap/>
            <w:vAlign w:val="center"/>
          </w:tcPr>
          <w:p w:rsidR="008026F5" w:rsidRPr="00A45094" w:rsidRDefault="00571EE1" w:rsidP="00805EDE">
            <w:pPr>
              <w:spacing w:after="0" w:line="240" w:lineRule="auto"/>
              <w:ind w:left="-142"/>
              <w:jc w:val="center"/>
              <w:rPr>
                <w:sz w:val="20"/>
                <w:szCs w:val="20"/>
                <w:lang w:eastAsia="pt-BR"/>
              </w:rPr>
            </w:pPr>
            <w:r>
              <w:rPr>
                <w:sz w:val="20"/>
                <w:szCs w:val="20"/>
                <w:lang w:eastAsia="pt-BR"/>
              </w:rPr>
              <w:t>01</w:t>
            </w:r>
          </w:p>
        </w:tc>
        <w:tc>
          <w:tcPr>
            <w:tcW w:w="1403" w:type="dxa"/>
            <w:vAlign w:val="center"/>
          </w:tcPr>
          <w:p w:rsidR="008026F5" w:rsidRPr="005273EC" w:rsidRDefault="008026F5" w:rsidP="00805EDE">
            <w:pPr>
              <w:spacing w:after="0"/>
              <w:rPr>
                <w:b/>
                <w:sz w:val="20"/>
                <w:szCs w:val="20"/>
                <w:lang w:eastAsia="pt-BR"/>
              </w:rPr>
            </w:pPr>
          </w:p>
        </w:tc>
        <w:tc>
          <w:tcPr>
            <w:tcW w:w="1417" w:type="dxa"/>
            <w:noWrap/>
            <w:vAlign w:val="center"/>
          </w:tcPr>
          <w:p w:rsidR="008026F5" w:rsidRPr="005273EC" w:rsidRDefault="008026F5" w:rsidP="00805EDE">
            <w:pPr>
              <w:spacing w:after="0"/>
              <w:rPr>
                <w:b/>
                <w:sz w:val="20"/>
                <w:szCs w:val="20"/>
                <w:lang w:eastAsia="pt-BR"/>
              </w:rPr>
            </w:pPr>
          </w:p>
        </w:tc>
        <w:tc>
          <w:tcPr>
            <w:tcW w:w="1418" w:type="dxa"/>
            <w:vAlign w:val="center"/>
          </w:tcPr>
          <w:p w:rsidR="008026F5" w:rsidRPr="00A45094" w:rsidRDefault="008026F5" w:rsidP="00805EDE">
            <w:pPr>
              <w:spacing w:after="0"/>
              <w:jc w:val="center"/>
              <w:rPr>
                <w:sz w:val="20"/>
                <w:szCs w:val="20"/>
                <w:lang w:eastAsia="pt-BR"/>
              </w:rPr>
            </w:pP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7B5627" w:rsidRDefault="007B5627" w:rsidP="008026F5">
      <w:pPr>
        <w:spacing w:after="0" w:line="240" w:lineRule="auto"/>
        <w:ind w:left="-142"/>
        <w:jc w:val="both"/>
        <w:rPr>
          <w:rFonts w:eastAsiaTheme="minorEastAsia" w:cs="Times New Roman"/>
          <w:color w:val="000000"/>
          <w:sz w:val="20"/>
          <w:szCs w:val="20"/>
          <w:lang w:eastAsia="pt-BR"/>
        </w:rPr>
      </w:pPr>
    </w:p>
    <w:p w:rsidR="007B5627" w:rsidRDefault="007B5627" w:rsidP="008026F5">
      <w:pPr>
        <w:spacing w:after="0" w:line="240" w:lineRule="auto"/>
        <w:ind w:left="-142"/>
        <w:jc w:val="both"/>
        <w:rPr>
          <w:rFonts w:eastAsiaTheme="minorEastAsia" w:cs="Times New Roman"/>
          <w:color w:val="000000"/>
          <w:sz w:val="20"/>
          <w:szCs w:val="20"/>
          <w:lang w:eastAsia="pt-BR"/>
        </w:rPr>
      </w:pPr>
    </w:p>
    <w:p w:rsidR="007B5627" w:rsidRDefault="007B5627" w:rsidP="008026F5">
      <w:pPr>
        <w:spacing w:after="0" w:line="240" w:lineRule="auto"/>
        <w:ind w:left="-142"/>
        <w:jc w:val="both"/>
        <w:rPr>
          <w:rFonts w:eastAsiaTheme="minorEastAsia" w:cs="Times New Roman"/>
          <w:color w:val="000000"/>
          <w:sz w:val="20"/>
          <w:szCs w:val="20"/>
          <w:lang w:eastAsia="pt-BR"/>
        </w:rPr>
      </w:pPr>
    </w:p>
    <w:p w:rsidR="007B5627" w:rsidRDefault="007B5627" w:rsidP="008026F5">
      <w:pPr>
        <w:spacing w:after="0" w:line="240" w:lineRule="auto"/>
        <w:ind w:left="-142"/>
        <w:jc w:val="both"/>
        <w:rPr>
          <w:rFonts w:eastAsiaTheme="minorEastAsia" w:cs="Times New Roman"/>
          <w:color w:val="000000"/>
          <w:sz w:val="20"/>
          <w:szCs w:val="20"/>
          <w:lang w:eastAsia="pt-BR"/>
        </w:rPr>
      </w:pPr>
    </w:p>
    <w:p w:rsidR="007B5627" w:rsidRDefault="007B5627"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7B5627">
        <w:rPr>
          <w:rFonts w:cstheme="minorHAnsi"/>
          <w:b/>
          <w:sz w:val="24"/>
          <w:szCs w:val="24"/>
        </w:rPr>
        <w:t>729/2026</w:t>
      </w:r>
    </w:p>
    <w:p w:rsidR="00893482" w:rsidRPr="0044408A" w:rsidRDefault="00893482" w:rsidP="00893482">
      <w:pPr>
        <w:spacing w:after="0" w:line="240" w:lineRule="auto"/>
        <w:rPr>
          <w:rFonts w:cstheme="minorHAnsi"/>
          <w:sz w:val="24"/>
          <w:szCs w:val="24"/>
        </w:rPr>
      </w:pPr>
    </w:p>
    <w:p w:rsidR="00D73595" w:rsidRPr="0044408A"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7B5627" w:rsidRPr="007B5627">
        <w:rPr>
          <w:rFonts w:cstheme="minorHAnsi"/>
          <w:sz w:val="24"/>
          <w:szCs w:val="24"/>
        </w:rPr>
        <w:t xml:space="preserve">LOCACAO DE APARELHO ASSISTENTE DE TOSSE (COUGH ASSIST), EQUIPAMENTO DESTINADO A SIMULACAO </w:t>
      </w:r>
      <w:proofErr w:type="gramStart"/>
      <w:r w:rsidR="007B5627" w:rsidRPr="007B5627">
        <w:rPr>
          <w:rFonts w:cstheme="minorHAnsi"/>
          <w:sz w:val="24"/>
          <w:szCs w:val="24"/>
        </w:rPr>
        <w:t>DA TOSSE NATURAL PARA AUXILIAR NA ELIMINACAO DE SECRECOES DAS VIAS RESPIRATORIAS DE FORMA NAO INVASIVA</w:t>
      </w:r>
      <w:proofErr w:type="gramEnd"/>
      <w:r w:rsidR="007B5627" w:rsidRPr="007B5627">
        <w:rPr>
          <w:rFonts w:cstheme="minorHAnsi"/>
          <w:sz w:val="24"/>
          <w:szCs w:val="24"/>
        </w:rPr>
        <w:t>, INDICADO PARA PACIENTES ADULTOS E PEDIATRICOS.  EQUIPAMENTO COM AJUSTE DE PRESSAO DE INSPIRACAO E EXPIRACAO DE ATE ±40 MMHG E ALIMENTACAO BIVOLT (100 V A 240 V). PRODUTO COM REGISTRO NA ANVISA.</w:t>
      </w: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lastRenderedPageBreak/>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B1C95"/>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B5627"/>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EEB5B-5CC2-415B-8D7A-0808D6DB9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2827</Words>
  <Characters>15271</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3</cp:revision>
  <cp:lastPrinted>2026-03-13T18:55:00Z</cp:lastPrinted>
  <dcterms:created xsi:type="dcterms:W3CDTF">2026-03-13T18:46:00Z</dcterms:created>
  <dcterms:modified xsi:type="dcterms:W3CDTF">2026-03-13T18:55:00Z</dcterms:modified>
  <dc:language>pt-BR</dc:language>
</cp:coreProperties>
</file>