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13468">
              <w:rPr>
                <w:rFonts w:eastAsia="Calibri"/>
                <w:b/>
                <w:sz w:val="32"/>
                <w:szCs w:val="32"/>
              </w:rPr>
              <w:t>1302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1346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613468">
              <w:rPr>
                <w:rFonts w:eastAsia="Calibri"/>
                <w:sz w:val="24"/>
                <w:szCs w:val="24"/>
              </w:rPr>
              <w:t>30</w:t>
            </w:r>
            <w:r w:rsidR="00C23478" w:rsidRPr="00C23478">
              <w:rPr>
                <w:rFonts w:eastAsia="Calibri"/>
                <w:sz w:val="24"/>
                <w:szCs w:val="24"/>
              </w:rPr>
              <w:t xml:space="preserve"> de </w:t>
            </w:r>
            <w:r w:rsidR="00613468">
              <w:rPr>
                <w:rFonts w:eastAsia="Calibri"/>
                <w:sz w:val="24"/>
                <w:szCs w:val="24"/>
              </w:rPr>
              <w:t>abril</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13468">
              <w:rPr>
                <w:rFonts w:eastAsia="Calibri"/>
                <w:b/>
                <w:sz w:val="24"/>
                <w:szCs w:val="24"/>
              </w:rPr>
              <w:t>49573</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613468">
              <w:rPr>
                <w:rFonts w:eastAsia="Calibri"/>
                <w:b/>
                <w:sz w:val="24"/>
                <w:szCs w:val="24"/>
              </w:rPr>
              <w:t>06</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613468" w:rsidP="00E55F0B">
            <w:pPr>
              <w:jc w:val="both"/>
              <w:rPr>
                <w:rFonts w:ascii="Calibri" w:hAnsi="Calibri" w:cs="Calibri"/>
                <w:color w:val="000000"/>
              </w:rPr>
            </w:pPr>
            <w:r>
              <w:rPr>
                <w:rFonts w:ascii="Calibri" w:hAnsi="Calibri" w:cs="Calibri"/>
                <w:color w:val="000000"/>
              </w:rPr>
              <w:t>CONTRATACAO DE EMPRESA PARA PRESTACAO DE SERVICOS TECNICOS DE CONCILIACAO DE MOVIMENTACAO FINANCEIRA POR MEIO DE SISTEMA AUTOMATIZADO. Contratação de empresa especializada para prestação de serviços técnicos, visando o mapeamento e análise, por meio de sistema automatizado de concili</w:t>
            </w:r>
            <w:r>
              <w:rPr>
                <w:rFonts w:ascii="Calibri" w:hAnsi="Calibri" w:cs="Calibri"/>
                <w:color w:val="000000"/>
              </w:rPr>
              <w:t>ação da movimentação financeira</w:t>
            </w:r>
            <w:r>
              <w:rPr>
                <w:rFonts w:ascii="Calibri" w:hAnsi="Calibri" w:cs="Calibri"/>
                <w:color w:val="000000"/>
              </w:rPr>
              <w:t xml:space="preserve"> das transações relacionadas à recarga, uso e recebimento de valores no sistema de transporte público </w:t>
            </w:r>
            <w:r>
              <w:rPr>
                <w:rFonts w:ascii="Calibri" w:hAnsi="Calibri" w:cs="Calibri"/>
                <w:color w:val="000000"/>
              </w:rPr>
              <w:t>coletivo de São José dos Campos</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613468">
        <w:rPr>
          <w:b/>
          <w:sz w:val="24"/>
          <w:szCs w:val="24"/>
        </w:rPr>
        <w:t>1302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13468">
        <w:rPr>
          <w:sz w:val="24"/>
          <w:szCs w:val="24"/>
        </w:rPr>
        <w:t>1302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13468">
        <w:rPr>
          <w:sz w:val="24"/>
          <w:szCs w:val="24"/>
        </w:rPr>
        <w:t>30</w:t>
      </w:r>
      <w:r w:rsidR="00C23478" w:rsidRPr="00C23478">
        <w:rPr>
          <w:sz w:val="24"/>
          <w:szCs w:val="24"/>
        </w:rPr>
        <w:t xml:space="preserve"> de </w:t>
      </w:r>
      <w:r w:rsidR="00613468">
        <w:rPr>
          <w:sz w:val="24"/>
          <w:szCs w:val="24"/>
        </w:rPr>
        <w:t>abril</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13468" w:rsidTr="00E606C6">
        <w:trPr>
          <w:trHeight w:val="1176"/>
        </w:trPr>
        <w:tc>
          <w:tcPr>
            <w:tcW w:w="702" w:type="dxa"/>
            <w:vAlign w:val="center"/>
          </w:tcPr>
          <w:p w:rsidR="00613468" w:rsidRDefault="0061346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13468" w:rsidRDefault="00613468">
            <w:pPr>
              <w:jc w:val="right"/>
              <w:rPr>
                <w:rFonts w:ascii="Calibri" w:hAnsi="Calibri" w:cs="Calibri"/>
                <w:color w:val="000000"/>
              </w:rPr>
            </w:pPr>
            <w:r>
              <w:rPr>
                <w:rFonts w:ascii="Calibri" w:hAnsi="Calibri" w:cs="Calibri"/>
                <w:color w:val="000000"/>
              </w:rPr>
              <w:t>149424</w:t>
            </w:r>
          </w:p>
        </w:tc>
        <w:tc>
          <w:tcPr>
            <w:tcW w:w="3401" w:type="dxa"/>
            <w:vAlign w:val="bottom"/>
          </w:tcPr>
          <w:p w:rsidR="00613468" w:rsidRDefault="00613468">
            <w:pPr>
              <w:rPr>
                <w:rFonts w:ascii="Calibri" w:hAnsi="Calibri" w:cs="Calibri"/>
                <w:color w:val="000000"/>
              </w:rPr>
            </w:pPr>
            <w:r>
              <w:rPr>
                <w:rFonts w:ascii="Calibri" w:hAnsi="Calibri" w:cs="Calibri"/>
                <w:color w:val="000000"/>
              </w:rPr>
              <w:t>CONTRATACAO DE EMPRESA PARA PRESTACAO DE SERVICOS TECNICOS DE CONCILIACAO DE MOVIMENTACAO FINANCEIRA POR MEIO DE SISTEMA AUTOMATIZADO. Contratação de empresa especializada para prestação de serviços técnicos, visando o mapeamento e análise, por meio de sistema automatizado de conciliação da movimentação financeira, das transações relacionadas à recarga, uso e recebimento de valores no sistema de transporte público coletivo de São José dos Campos.</w:t>
            </w:r>
          </w:p>
        </w:tc>
        <w:tc>
          <w:tcPr>
            <w:tcW w:w="708" w:type="dxa"/>
            <w:vAlign w:val="bottom"/>
          </w:tcPr>
          <w:p w:rsidR="00613468" w:rsidRDefault="00613468">
            <w:pPr>
              <w:rPr>
                <w:rFonts w:ascii="Calibri" w:hAnsi="Calibri" w:cs="Calibri"/>
                <w:color w:val="000000"/>
              </w:rPr>
            </w:pPr>
            <w:r>
              <w:rPr>
                <w:rFonts w:ascii="Calibri" w:hAnsi="Calibri" w:cs="Calibri"/>
                <w:color w:val="000000"/>
              </w:rPr>
              <w:t>SV</w:t>
            </w:r>
          </w:p>
        </w:tc>
        <w:tc>
          <w:tcPr>
            <w:tcW w:w="851" w:type="dxa"/>
            <w:vAlign w:val="bottom"/>
          </w:tcPr>
          <w:p w:rsidR="00613468" w:rsidRDefault="00613468">
            <w:pPr>
              <w:rPr>
                <w:rFonts w:ascii="Calibri" w:hAnsi="Calibri" w:cs="Calibri"/>
                <w:color w:val="000000"/>
              </w:rPr>
            </w:pPr>
            <w:r>
              <w:rPr>
                <w:rFonts w:ascii="Calibri" w:hAnsi="Calibri" w:cs="Calibri"/>
                <w:color w:val="000000"/>
              </w:rPr>
              <w:t>1,00</w:t>
            </w:r>
          </w:p>
        </w:tc>
        <w:tc>
          <w:tcPr>
            <w:tcW w:w="1136" w:type="dxa"/>
            <w:vAlign w:val="center"/>
          </w:tcPr>
          <w:p w:rsidR="00613468" w:rsidRDefault="00613468">
            <w:pPr>
              <w:spacing w:after="0"/>
              <w:rPr>
                <w:rFonts w:cstheme="minorHAnsi"/>
                <w:sz w:val="20"/>
                <w:szCs w:val="20"/>
                <w:lang w:eastAsia="pt-BR"/>
              </w:rPr>
            </w:pPr>
          </w:p>
        </w:tc>
        <w:tc>
          <w:tcPr>
            <w:tcW w:w="1416" w:type="dxa"/>
            <w:vAlign w:val="center"/>
          </w:tcPr>
          <w:p w:rsidR="00613468" w:rsidRDefault="00613468">
            <w:pPr>
              <w:spacing w:after="0"/>
              <w:rPr>
                <w:rFonts w:cstheme="minorHAnsi"/>
                <w:sz w:val="20"/>
                <w:szCs w:val="20"/>
                <w:lang w:eastAsia="pt-BR"/>
              </w:rPr>
            </w:pPr>
          </w:p>
        </w:tc>
        <w:tc>
          <w:tcPr>
            <w:tcW w:w="1417" w:type="dxa"/>
            <w:vAlign w:val="center"/>
          </w:tcPr>
          <w:p w:rsidR="00613468" w:rsidRDefault="0061346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13468">
        <w:rPr>
          <w:rFonts w:cstheme="minorHAnsi"/>
          <w:b/>
          <w:sz w:val="24"/>
          <w:szCs w:val="24"/>
        </w:rPr>
        <w:t>1302</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613468">
        <w:rPr>
          <w:rFonts w:ascii="Calibri" w:hAnsi="Calibri" w:cs="Calibri"/>
          <w:color w:val="000000"/>
        </w:rPr>
        <w:t>CONTRATACAO DE EMPRESA PARA PRESTACAO DE SERVICOS TECNICOS DE CONCILIACAO DE MOVIMENTACAO FINANCEIRA POR MEIO DE SISTEMA AUTOMATIZADO. Contratação de empresa especializada para prestação de serviços técnicos, visando o mapeamento e análise, por meio de sistema automatizado de conciliação da movimentação financeira das transações relacionadas à recarga, uso e recebimento de valores no sistema de transporte público coletivo de São José dos Campos. Conforme Termo de Referência.</w:t>
      </w:r>
      <w:bookmarkStart w:id="0" w:name="_GoBack"/>
      <w:bookmarkEnd w:id="0"/>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35EB9-90EA-4A62-8B0A-E0DB77863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2885</Words>
  <Characters>15585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2026-02-24T12:33:00Z</cp:lastPrinted>
  <dcterms:created xsi:type="dcterms:W3CDTF">2026-04-30T10:40:00Z</dcterms:created>
  <dcterms:modified xsi:type="dcterms:W3CDTF">2026-04-30T10:40:00Z</dcterms:modified>
  <dc:language>pt-BR</dc:language>
</cp:coreProperties>
</file>