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64313">
              <w:rPr>
                <w:b/>
                <w:sz w:val="32"/>
                <w:szCs w:val="32"/>
              </w:rPr>
              <w:t>1426</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B0BC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B0BC8">
              <w:rPr>
                <w:sz w:val="24"/>
                <w:szCs w:val="24"/>
              </w:rPr>
              <w:t>07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64313">
              <w:rPr>
                <w:b/>
                <w:sz w:val="24"/>
                <w:szCs w:val="24"/>
              </w:rPr>
              <w:t>52377</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B0BC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B0BC8">
              <w:rPr>
                <w:b/>
                <w:sz w:val="24"/>
                <w:szCs w:val="24"/>
              </w:rPr>
              <w:t>12</w:t>
            </w:r>
            <w:r w:rsidR="00CF511B">
              <w:rPr>
                <w:b/>
                <w:sz w:val="24"/>
                <w:szCs w:val="24"/>
              </w:rPr>
              <w:t>/05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364313" w:rsidRPr="00364313">
              <w:rPr>
                <w:sz w:val="24"/>
                <w:szCs w:val="24"/>
              </w:rPr>
              <w:t xml:space="preserve">MOUSE OPTICO, </w:t>
            </w:r>
            <w:proofErr w:type="gramStart"/>
            <w:r w:rsidR="00364313" w:rsidRPr="00364313">
              <w:rPr>
                <w:sz w:val="24"/>
                <w:szCs w:val="24"/>
              </w:rPr>
              <w:t>3</w:t>
            </w:r>
            <w:proofErr w:type="gramEnd"/>
            <w:r w:rsidR="00364313" w:rsidRPr="00364313">
              <w:rPr>
                <w:sz w:val="24"/>
                <w:szCs w:val="24"/>
              </w:rPr>
              <w:t xml:space="preserve"> BOTOES, COM FUNCAO DE ROLAGEM, INTERFACE USB</w:t>
            </w:r>
            <w:r w:rsidR="00364313">
              <w:rPr>
                <w:sz w:val="24"/>
                <w:szCs w:val="24"/>
              </w:rPr>
              <w:t xml:space="preserve">; </w:t>
            </w:r>
            <w:r w:rsidR="00364313" w:rsidRPr="00364313">
              <w:rPr>
                <w:sz w:val="24"/>
                <w:szCs w:val="24"/>
              </w:rPr>
              <w:t>TECLADO ALFANUMERICO PARA MICROCOMPUTADOR, PORTUGUES, PADRAO ABNT2, PADRAO WINDOWS, COM CONECTOR USB E CABO DE CONEXAO</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B0BC8">
        <w:rPr>
          <w:b/>
          <w:sz w:val="24"/>
          <w:szCs w:val="24"/>
        </w:rPr>
        <w:t>142</w:t>
      </w:r>
      <w:r w:rsidR="00364313">
        <w:rPr>
          <w:b/>
          <w:sz w:val="24"/>
          <w:szCs w:val="24"/>
        </w:rPr>
        <w:t>6</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364313">
        <w:rPr>
          <w:sz w:val="24"/>
          <w:szCs w:val="24"/>
        </w:rPr>
        <w:t>1426</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B0BC8">
        <w:rPr>
          <w:sz w:val="24"/>
          <w:szCs w:val="24"/>
        </w:rPr>
        <w:t xml:space="preserve">07 de Maio </w:t>
      </w:r>
      <w:r w:rsidR="00F11B26">
        <w:rPr>
          <w:sz w:val="24"/>
          <w:szCs w:val="24"/>
        </w:rPr>
        <w:t>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364313" w:rsidRPr="00A45094" w:rsidTr="002B4B65">
        <w:trPr>
          <w:trHeight w:val="330"/>
        </w:trPr>
        <w:tc>
          <w:tcPr>
            <w:tcW w:w="675" w:type="dxa"/>
            <w:vAlign w:val="center"/>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364313" w:rsidRPr="00A45094" w:rsidRDefault="00364313" w:rsidP="002B4B65">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64313" w:rsidRPr="003C1888" w:rsidRDefault="00364313" w:rsidP="002B4B65">
            <w:pPr>
              <w:pStyle w:val="CabealhoeRodap"/>
              <w:spacing w:after="0"/>
              <w:jc w:val="center"/>
              <w:rPr>
                <w:b/>
                <w:sz w:val="20"/>
                <w:szCs w:val="20"/>
                <w:lang w:eastAsia="pt-BR"/>
              </w:rPr>
            </w:pPr>
            <w:proofErr w:type="spellStart"/>
            <w:r>
              <w:rPr>
                <w:b/>
                <w:sz w:val="20"/>
                <w:szCs w:val="20"/>
              </w:rPr>
              <w:t>Obs</w:t>
            </w:r>
            <w:proofErr w:type="spellEnd"/>
            <w:r>
              <w:rPr>
                <w:b/>
                <w:sz w:val="20"/>
                <w:szCs w:val="20"/>
              </w:rPr>
              <w:t>:</w:t>
            </w:r>
          </w:p>
        </w:tc>
      </w:tr>
      <w:tr w:rsidR="00364313" w:rsidRPr="00A45094" w:rsidTr="002B4B65">
        <w:trPr>
          <w:trHeight w:val="842"/>
        </w:trPr>
        <w:tc>
          <w:tcPr>
            <w:tcW w:w="675" w:type="dxa"/>
            <w:shd w:val="clear" w:color="auto" w:fill="EAF1DD" w:themeFill="accent3" w:themeFillTint="33"/>
            <w:vAlign w:val="center"/>
          </w:tcPr>
          <w:p w:rsidR="00364313" w:rsidRPr="005E16C0" w:rsidRDefault="00364313" w:rsidP="002B4B65">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shd w:val="clear" w:color="auto" w:fill="EAF1DD" w:themeFill="accent3" w:themeFillTint="33"/>
            <w:vAlign w:val="center"/>
          </w:tcPr>
          <w:p w:rsidR="00364313" w:rsidRPr="005E16C0" w:rsidRDefault="00364313" w:rsidP="002B4B65">
            <w:pPr>
              <w:pStyle w:val="CabealhoeRodap"/>
              <w:spacing w:after="0"/>
              <w:jc w:val="center"/>
              <w:rPr>
                <w:rFonts w:cstheme="minorHAnsi"/>
                <w:sz w:val="20"/>
                <w:szCs w:val="20"/>
                <w:lang w:eastAsia="pt-BR"/>
              </w:rPr>
            </w:pPr>
            <w:r>
              <w:rPr>
                <w:rFonts w:cstheme="minorHAnsi"/>
                <w:sz w:val="20"/>
                <w:szCs w:val="20"/>
                <w:lang w:eastAsia="pt-BR"/>
              </w:rPr>
              <w:t>82564</w:t>
            </w:r>
          </w:p>
        </w:tc>
        <w:tc>
          <w:tcPr>
            <w:tcW w:w="3402" w:type="dxa"/>
            <w:shd w:val="clear" w:color="auto" w:fill="EAF1DD" w:themeFill="accent3" w:themeFillTint="33"/>
            <w:vAlign w:val="center"/>
          </w:tcPr>
          <w:p w:rsidR="00364313" w:rsidRPr="00D353BE" w:rsidRDefault="00364313" w:rsidP="002B4B65">
            <w:pPr>
              <w:pStyle w:val="CabealhoeRodap"/>
              <w:spacing w:after="0"/>
              <w:jc w:val="center"/>
              <w:rPr>
                <w:rFonts w:cstheme="minorHAnsi"/>
                <w:sz w:val="20"/>
                <w:szCs w:val="20"/>
                <w:lang w:eastAsia="pt-BR"/>
              </w:rPr>
            </w:pPr>
            <w:r w:rsidRPr="002506DF">
              <w:t xml:space="preserve">MOUSE OPTICO, </w:t>
            </w:r>
            <w:proofErr w:type="gramStart"/>
            <w:r w:rsidRPr="002506DF">
              <w:t>3</w:t>
            </w:r>
            <w:proofErr w:type="gramEnd"/>
            <w:r w:rsidRPr="002506DF">
              <w:t xml:space="preserve"> BOTOES, COM FUNCAO DE ROLAGEM, INTERFACE USB</w:t>
            </w:r>
          </w:p>
        </w:tc>
        <w:tc>
          <w:tcPr>
            <w:tcW w:w="709" w:type="dxa"/>
            <w:shd w:val="clear" w:color="auto" w:fill="EAF1DD" w:themeFill="accent3" w:themeFillTint="33"/>
            <w:noWrap/>
            <w:vAlign w:val="center"/>
          </w:tcPr>
          <w:p w:rsidR="00364313" w:rsidRPr="005E16C0" w:rsidRDefault="00364313" w:rsidP="002B4B65">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shd w:val="clear" w:color="auto" w:fill="EAF1DD" w:themeFill="accent3" w:themeFillTint="33"/>
            <w:noWrap/>
            <w:vAlign w:val="center"/>
          </w:tcPr>
          <w:p w:rsidR="00364313" w:rsidRPr="003140F6" w:rsidRDefault="00364313" w:rsidP="002B4B65">
            <w:pPr>
              <w:spacing w:after="0" w:line="240" w:lineRule="auto"/>
              <w:ind w:left="-142"/>
              <w:jc w:val="center"/>
              <w:rPr>
                <w:rFonts w:cstheme="minorHAnsi"/>
                <w:sz w:val="20"/>
                <w:szCs w:val="20"/>
                <w:lang w:eastAsia="pt-BR"/>
              </w:rPr>
            </w:pPr>
            <w:r>
              <w:rPr>
                <w:rFonts w:cstheme="minorHAnsi"/>
                <w:sz w:val="20"/>
                <w:szCs w:val="20"/>
                <w:lang w:eastAsia="pt-BR"/>
              </w:rPr>
              <w:t>30</w:t>
            </w:r>
          </w:p>
        </w:tc>
        <w:tc>
          <w:tcPr>
            <w:tcW w:w="1418" w:type="dxa"/>
            <w:shd w:val="clear" w:color="auto" w:fill="EAF1DD" w:themeFill="accent3" w:themeFillTint="33"/>
            <w:vAlign w:val="center"/>
          </w:tcPr>
          <w:p w:rsidR="00364313" w:rsidRPr="005E16C0" w:rsidRDefault="00364313" w:rsidP="002B4B65">
            <w:pPr>
              <w:spacing w:after="0"/>
              <w:rPr>
                <w:rFonts w:cstheme="minorHAnsi"/>
                <w:sz w:val="20"/>
                <w:szCs w:val="20"/>
                <w:lang w:eastAsia="pt-BR"/>
              </w:rPr>
            </w:pPr>
            <w:r w:rsidRPr="005E16C0">
              <w:rPr>
                <w:rFonts w:cstheme="minorHAnsi"/>
                <w:sz w:val="20"/>
                <w:szCs w:val="20"/>
                <w:lang w:eastAsia="pt-BR"/>
              </w:rPr>
              <w:t>R$</w:t>
            </w:r>
          </w:p>
        </w:tc>
        <w:tc>
          <w:tcPr>
            <w:tcW w:w="1417" w:type="dxa"/>
            <w:shd w:val="clear" w:color="auto" w:fill="EAF1DD" w:themeFill="accent3" w:themeFillTint="33"/>
            <w:noWrap/>
            <w:vAlign w:val="center"/>
          </w:tcPr>
          <w:p w:rsidR="00364313" w:rsidRPr="005E16C0" w:rsidRDefault="00364313" w:rsidP="002B4B65">
            <w:pPr>
              <w:spacing w:after="0"/>
              <w:rPr>
                <w:rFonts w:cstheme="minorHAnsi"/>
                <w:sz w:val="20"/>
                <w:szCs w:val="20"/>
                <w:lang w:eastAsia="pt-BR"/>
              </w:rPr>
            </w:pPr>
            <w:r w:rsidRPr="005E16C0">
              <w:rPr>
                <w:rFonts w:cstheme="minorHAnsi"/>
                <w:sz w:val="20"/>
                <w:szCs w:val="20"/>
                <w:lang w:eastAsia="pt-BR"/>
              </w:rPr>
              <w:t>R$</w:t>
            </w:r>
          </w:p>
        </w:tc>
        <w:tc>
          <w:tcPr>
            <w:tcW w:w="1276" w:type="dxa"/>
            <w:shd w:val="clear" w:color="auto" w:fill="EAF1DD" w:themeFill="accent3" w:themeFillTint="33"/>
            <w:vAlign w:val="center"/>
          </w:tcPr>
          <w:p w:rsidR="00364313" w:rsidRPr="005E16C0" w:rsidRDefault="00364313" w:rsidP="002B4B65">
            <w:pPr>
              <w:spacing w:after="0"/>
              <w:rPr>
                <w:rFonts w:cstheme="minorHAnsi"/>
                <w:sz w:val="20"/>
                <w:szCs w:val="20"/>
                <w:lang w:eastAsia="pt-BR"/>
              </w:rPr>
            </w:pPr>
          </w:p>
        </w:tc>
      </w:tr>
      <w:tr w:rsidR="00364313" w:rsidRPr="00A45094" w:rsidTr="002B4B65">
        <w:trPr>
          <w:trHeight w:val="762"/>
        </w:trPr>
        <w:tc>
          <w:tcPr>
            <w:tcW w:w="4928" w:type="dxa"/>
            <w:gridSpan w:val="3"/>
            <w:shd w:val="clear" w:color="auto" w:fill="EAF1DD" w:themeFill="accent3" w:themeFillTint="33"/>
            <w:vAlign w:val="center"/>
          </w:tcPr>
          <w:p w:rsidR="00364313" w:rsidRPr="00536E35" w:rsidRDefault="00364313" w:rsidP="002B4B65">
            <w:pPr>
              <w:spacing w:after="0"/>
              <w:jc w:val="right"/>
              <w:rPr>
                <w:b/>
              </w:rPr>
            </w:pPr>
            <w:r w:rsidRPr="008623B5">
              <w:rPr>
                <w:b/>
              </w:rPr>
              <w:t>MARCA E MODELO (IDENTIFICADO PELO C</w:t>
            </w:r>
            <w:r>
              <w:rPr>
                <w:b/>
              </w:rPr>
              <w:t>ÓDIGO DO FABRICANTE) DO MOUSE:</w:t>
            </w:r>
          </w:p>
        </w:tc>
        <w:tc>
          <w:tcPr>
            <w:tcW w:w="5670" w:type="dxa"/>
            <w:gridSpan w:val="5"/>
            <w:shd w:val="clear" w:color="auto" w:fill="EAF1DD" w:themeFill="accent3" w:themeFillTint="33"/>
            <w:noWrap/>
            <w:vAlign w:val="center"/>
          </w:tcPr>
          <w:p w:rsidR="00364313" w:rsidRPr="005E16C0" w:rsidRDefault="00364313" w:rsidP="002B4B65">
            <w:pPr>
              <w:spacing w:after="0"/>
              <w:rPr>
                <w:rFonts w:cstheme="minorHAnsi"/>
                <w:sz w:val="20"/>
                <w:szCs w:val="20"/>
                <w:lang w:eastAsia="pt-BR"/>
              </w:rPr>
            </w:pPr>
          </w:p>
        </w:tc>
      </w:tr>
      <w:tr w:rsidR="00364313" w:rsidRPr="00A45094" w:rsidTr="002B4B65">
        <w:trPr>
          <w:trHeight w:val="762"/>
        </w:trPr>
        <w:tc>
          <w:tcPr>
            <w:tcW w:w="10598" w:type="dxa"/>
            <w:gridSpan w:val="8"/>
            <w:shd w:val="clear" w:color="auto" w:fill="EAF1DD" w:themeFill="accent3" w:themeFillTint="33"/>
            <w:vAlign w:val="center"/>
          </w:tcPr>
          <w:p w:rsidR="00364313" w:rsidRPr="00A56A38" w:rsidRDefault="00364313" w:rsidP="002B4B65">
            <w:pPr>
              <w:spacing w:after="0"/>
              <w:rPr>
                <w:b/>
              </w:rPr>
            </w:pPr>
            <w:r w:rsidRPr="00A56A38">
              <w:rPr>
                <w:b/>
              </w:rPr>
              <w:t xml:space="preserve">Mouse de, no mínimo, </w:t>
            </w:r>
            <w:proofErr w:type="gramStart"/>
            <w:r w:rsidRPr="00A56A38">
              <w:rPr>
                <w:b/>
              </w:rPr>
              <w:t>3</w:t>
            </w:r>
            <w:proofErr w:type="gramEnd"/>
            <w:r w:rsidRPr="00A56A38">
              <w:rPr>
                <w:b/>
              </w:rPr>
              <w:t xml:space="preserve"> botões, tendo o central (roda) a função de rolagem (scroll) para cima e para baixo. </w:t>
            </w:r>
          </w:p>
          <w:p w:rsidR="00364313" w:rsidRPr="00A56A38" w:rsidRDefault="00364313" w:rsidP="002B4B65">
            <w:pPr>
              <w:spacing w:after="0"/>
              <w:rPr>
                <w:b/>
              </w:rPr>
            </w:pPr>
            <w:r w:rsidRPr="00A56A38">
              <w:rPr>
                <w:b/>
              </w:rPr>
              <w:t>Com sensor óptico de movimento.</w:t>
            </w:r>
          </w:p>
          <w:p w:rsidR="00364313" w:rsidRPr="00A56A38" w:rsidRDefault="00364313" w:rsidP="002B4B65">
            <w:pPr>
              <w:spacing w:after="0"/>
              <w:rPr>
                <w:b/>
              </w:rPr>
            </w:pPr>
            <w:r w:rsidRPr="00A56A38">
              <w:rPr>
                <w:b/>
              </w:rPr>
              <w:t xml:space="preserve">Resolução de, no mínimo, 800 </w:t>
            </w:r>
            <w:proofErr w:type="spellStart"/>
            <w:r w:rsidRPr="00A56A38">
              <w:rPr>
                <w:b/>
              </w:rPr>
              <w:t>dpi</w:t>
            </w:r>
            <w:proofErr w:type="spellEnd"/>
            <w:r w:rsidRPr="00A56A38">
              <w:rPr>
                <w:b/>
              </w:rPr>
              <w:t xml:space="preserve">. </w:t>
            </w:r>
          </w:p>
          <w:p w:rsidR="00364313" w:rsidRPr="00A56A38" w:rsidRDefault="00364313" w:rsidP="002B4B65">
            <w:pPr>
              <w:spacing w:after="0"/>
              <w:rPr>
                <w:b/>
              </w:rPr>
            </w:pPr>
            <w:r w:rsidRPr="00A56A38">
              <w:rPr>
                <w:b/>
              </w:rPr>
              <w:t xml:space="preserve">Interface </w:t>
            </w:r>
            <w:r>
              <w:rPr>
                <w:b/>
              </w:rPr>
              <w:t>USB Cabo com, no mínimo, 1,30m.</w:t>
            </w:r>
          </w:p>
          <w:p w:rsidR="00364313" w:rsidRPr="00A56A38" w:rsidRDefault="00364313" w:rsidP="002B4B65">
            <w:pPr>
              <w:spacing w:after="0"/>
              <w:rPr>
                <w:b/>
              </w:rPr>
            </w:pPr>
            <w:proofErr w:type="spellStart"/>
            <w:r w:rsidRPr="00A56A38">
              <w:rPr>
                <w:b/>
              </w:rPr>
              <w:t>Plug</w:t>
            </w:r>
            <w:proofErr w:type="spellEnd"/>
            <w:r w:rsidRPr="00A56A38">
              <w:rPr>
                <w:b/>
              </w:rPr>
              <w:t xml:space="preserve"> </w:t>
            </w:r>
            <w:proofErr w:type="spellStart"/>
            <w:r w:rsidRPr="00A56A38">
              <w:rPr>
                <w:b/>
              </w:rPr>
              <w:t>and</w:t>
            </w:r>
            <w:proofErr w:type="spellEnd"/>
            <w:r w:rsidRPr="00A56A38">
              <w:rPr>
                <w:b/>
              </w:rPr>
              <w:t xml:space="preserve"> play ou fornecido com software de </w:t>
            </w:r>
            <w:r>
              <w:rPr>
                <w:b/>
              </w:rPr>
              <w:t>configuração e respectiva mídia.</w:t>
            </w:r>
          </w:p>
          <w:p w:rsidR="00364313" w:rsidRPr="00A56A38" w:rsidRDefault="00364313" w:rsidP="002B4B65">
            <w:pPr>
              <w:spacing w:after="0"/>
              <w:rPr>
                <w:b/>
              </w:rPr>
            </w:pPr>
          </w:p>
          <w:p w:rsidR="00364313" w:rsidRPr="00A56A38" w:rsidRDefault="00364313" w:rsidP="002B4B65">
            <w:pPr>
              <w:spacing w:after="0"/>
              <w:rPr>
                <w:b/>
              </w:rPr>
            </w:pPr>
            <w:r w:rsidRPr="00A56A38">
              <w:rPr>
                <w:b/>
              </w:rPr>
              <w:t xml:space="preserve">O mouse deverá ter cor escura (preto, cinza, ou tonalidades semelhantes a essas). </w:t>
            </w:r>
          </w:p>
          <w:p w:rsidR="00364313" w:rsidRPr="00A56A38" w:rsidRDefault="00364313" w:rsidP="002B4B65">
            <w:pPr>
              <w:spacing w:after="0"/>
              <w:rPr>
                <w:b/>
              </w:rPr>
            </w:pPr>
            <w:r w:rsidRPr="00A56A38">
              <w:rPr>
                <w:b/>
              </w:rPr>
              <w:t xml:space="preserve">O mouse deverá ser novo, sem uso e fazer parte da linha de produção do fabricante na data de apresentação da proposta. </w:t>
            </w:r>
          </w:p>
          <w:p w:rsidR="00364313" w:rsidRPr="00A56A38" w:rsidRDefault="00364313" w:rsidP="002B4B65">
            <w:pPr>
              <w:spacing w:after="0"/>
              <w:rPr>
                <w:b/>
              </w:rPr>
            </w:pPr>
            <w:r w:rsidRPr="00A56A38">
              <w:rPr>
                <w:b/>
              </w:rPr>
              <w:t xml:space="preserve">Garantia: mínima de 90 dias. </w:t>
            </w:r>
          </w:p>
          <w:p w:rsidR="00364313" w:rsidRPr="00A56A38" w:rsidRDefault="00364313" w:rsidP="002B4B65">
            <w:pPr>
              <w:spacing w:after="0"/>
              <w:rPr>
                <w:b/>
              </w:rPr>
            </w:pPr>
          </w:p>
          <w:p w:rsidR="00364313" w:rsidRPr="00A56A38" w:rsidRDefault="00364313" w:rsidP="002B4B65">
            <w:pPr>
              <w:spacing w:after="0"/>
              <w:rPr>
                <w:b/>
              </w:rPr>
            </w:pPr>
            <w:r w:rsidRPr="00A56A38">
              <w:rPr>
                <w:b/>
              </w:rPr>
              <w:t xml:space="preserve">O prazo de garantia será contado a partir da data de recebimento definitivo pela Prefeitura, após vistoria que comprove que o(s) produto(s) entregue(s) atende(m) às especificações mínimas estabelecidas para ele(s) no processo de compra. </w:t>
            </w:r>
          </w:p>
          <w:p w:rsidR="00364313" w:rsidRPr="00A56A38" w:rsidRDefault="00364313" w:rsidP="002B4B65">
            <w:pPr>
              <w:spacing w:after="0"/>
              <w:rPr>
                <w:rFonts w:cstheme="minorHAnsi"/>
                <w:sz w:val="20"/>
                <w:szCs w:val="20"/>
                <w:lang w:eastAsia="pt-BR"/>
              </w:rPr>
            </w:pPr>
            <w:r w:rsidRPr="00A56A38">
              <w:rPr>
                <w:b/>
                <w:color w:val="FF0000"/>
                <w:highlight w:val="yellow"/>
              </w:rPr>
              <w:t>*ANEXAR FOLDER/CATÁLOGO/MATERIAL DIVULGADO PELO FABRICANTE QUE COMPROVE O ATENDIMENTO A TODOS OS REQUISITOS DA ESPECIFICAÇÃO.</w:t>
            </w:r>
          </w:p>
        </w:tc>
      </w:tr>
      <w:tr w:rsidR="00364313" w:rsidRPr="00A45094" w:rsidTr="002B4B65">
        <w:trPr>
          <w:trHeight w:val="842"/>
        </w:trPr>
        <w:tc>
          <w:tcPr>
            <w:tcW w:w="675" w:type="dxa"/>
            <w:shd w:val="clear" w:color="auto" w:fill="DBE5F1" w:themeFill="accent1" w:themeFillTint="33"/>
            <w:vAlign w:val="center"/>
          </w:tcPr>
          <w:p w:rsidR="00364313" w:rsidRPr="005E16C0" w:rsidRDefault="00364313" w:rsidP="002B4B65">
            <w:pPr>
              <w:pStyle w:val="CabealhoeRodap"/>
              <w:spacing w:after="0"/>
              <w:jc w:val="center"/>
              <w:rPr>
                <w:rFonts w:cstheme="minorHAnsi"/>
                <w:sz w:val="20"/>
                <w:szCs w:val="20"/>
                <w:lang w:eastAsia="pt-BR"/>
              </w:rPr>
            </w:pPr>
            <w:r>
              <w:rPr>
                <w:rFonts w:cstheme="minorHAnsi"/>
                <w:sz w:val="20"/>
                <w:szCs w:val="20"/>
                <w:lang w:eastAsia="pt-BR"/>
              </w:rPr>
              <w:t>02</w:t>
            </w:r>
          </w:p>
        </w:tc>
        <w:tc>
          <w:tcPr>
            <w:tcW w:w="851" w:type="dxa"/>
            <w:shd w:val="clear" w:color="auto" w:fill="DBE5F1" w:themeFill="accent1" w:themeFillTint="33"/>
            <w:vAlign w:val="center"/>
          </w:tcPr>
          <w:p w:rsidR="00364313" w:rsidRPr="005E16C0" w:rsidRDefault="00364313" w:rsidP="002B4B65">
            <w:pPr>
              <w:pStyle w:val="CabealhoeRodap"/>
              <w:spacing w:after="0"/>
              <w:jc w:val="center"/>
              <w:rPr>
                <w:rFonts w:cstheme="minorHAnsi"/>
                <w:sz w:val="20"/>
                <w:szCs w:val="20"/>
                <w:lang w:eastAsia="pt-BR"/>
              </w:rPr>
            </w:pPr>
            <w:r>
              <w:rPr>
                <w:rFonts w:cstheme="minorHAnsi"/>
                <w:sz w:val="20"/>
                <w:szCs w:val="20"/>
                <w:lang w:eastAsia="pt-BR"/>
              </w:rPr>
              <w:t>86227</w:t>
            </w:r>
          </w:p>
        </w:tc>
        <w:tc>
          <w:tcPr>
            <w:tcW w:w="3402" w:type="dxa"/>
            <w:shd w:val="clear" w:color="auto" w:fill="DBE5F1" w:themeFill="accent1" w:themeFillTint="33"/>
            <w:vAlign w:val="center"/>
          </w:tcPr>
          <w:p w:rsidR="00364313" w:rsidRPr="00D353BE" w:rsidRDefault="00364313" w:rsidP="002B4B65">
            <w:pPr>
              <w:pStyle w:val="CabealhoeRodap"/>
              <w:spacing w:after="0"/>
              <w:jc w:val="center"/>
              <w:rPr>
                <w:rFonts w:cstheme="minorHAnsi"/>
                <w:sz w:val="20"/>
                <w:szCs w:val="20"/>
                <w:lang w:eastAsia="pt-BR"/>
              </w:rPr>
            </w:pPr>
            <w:r w:rsidRPr="00A56A38">
              <w:t xml:space="preserve">TECLADO ALFANUMERICO PARA MICROCOMPUTADOR, PORTUGUES, PADRAO ABNT2, PADRAO WINDOWS, COM CONECTOR USB E CABO DE </w:t>
            </w:r>
            <w:proofErr w:type="gramStart"/>
            <w:r w:rsidRPr="00A56A38">
              <w:t>CONEXAO</w:t>
            </w:r>
            <w:proofErr w:type="gramEnd"/>
          </w:p>
        </w:tc>
        <w:tc>
          <w:tcPr>
            <w:tcW w:w="709" w:type="dxa"/>
            <w:shd w:val="clear" w:color="auto" w:fill="DBE5F1" w:themeFill="accent1" w:themeFillTint="33"/>
            <w:noWrap/>
            <w:vAlign w:val="center"/>
          </w:tcPr>
          <w:p w:rsidR="00364313" w:rsidRPr="005E16C0" w:rsidRDefault="00364313" w:rsidP="002B4B65">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shd w:val="clear" w:color="auto" w:fill="DBE5F1" w:themeFill="accent1" w:themeFillTint="33"/>
            <w:noWrap/>
            <w:vAlign w:val="center"/>
          </w:tcPr>
          <w:p w:rsidR="00364313" w:rsidRPr="003140F6" w:rsidRDefault="00364313" w:rsidP="002B4B65">
            <w:pPr>
              <w:spacing w:after="0" w:line="240" w:lineRule="auto"/>
              <w:ind w:left="-142"/>
              <w:jc w:val="center"/>
              <w:rPr>
                <w:rFonts w:cstheme="minorHAnsi"/>
                <w:sz w:val="20"/>
                <w:szCs w:val="20"/>
                <w:lang w:eastAsia="pt-BR"/>
              </w:rPr>
            </w:pPr>
            <w:r>
              <w:rPr>
                <w:rFonts w:cstheme="minorHAnsi"/>
                <w:sz w:val="20"/>
                <w:szCs w:val="20"/>
                <w:lang w:eastAsia="pt-BR"/>
              </w:rPr>
              <w:t>30</w:t>
            </w:r>
          </w:p>
        </w:tc>
        <w:tc>
          <w:tcPr>
            <w:tcW w:w="1418" w:type="dxa"/>
            <w:shd w:val="clear" w:color="auto" w:fill="DBE5F1" w:themeFill="accent1" w:themeFillTint="33"/>
            <w:vAlign w:val="center"/>
          </w:tcPr>
          <w:p w:rsidR="00364313" w:rsidRPr="005E16C0" w:rsidRDefault="00364313" w:rsidP="002B4B65">
            <w:pPr>
              <w:spacing w:after="0"/>
              <w:rPr>
                <w:rFonts w:cstheme="minorHAnsi"/>
                <w:sz w:val="20"/>
                <w:szCs w:val="20"/>
                <w:lang w:eastAsia="pt-BR"/>
              </w:rPr>
            </w:pPr>
            <w:r w:rsidRPr="005E16C0">
              <w:rPr>
                <w:rFonts w:cstheme="minorHAnsi"/>
                <w:sz w:val="20"/>
                <w:szCs w:val="20"/>
                <w:lang w:eastAsia="pt-BR"/>
              </w:rPr>
              <w:t>R$</w:t>
            </w:r>
          </w:p>
        </w:tc>
        <w:tc>
          <w:tcPr>
            <w:tcW w:w="1417" w:type="dxa"/>
            <w:shd w:val="clear" w:color="auto" w:fill="DBE5F1" w:themeFill="accent1" w:themeFillTint="33"/>
            <w:noWrap/>
            <w:vAlign w:val="center"/>
          </w:tcPr>
          <w:p w:rsidR="00364313" w:rsidRPr="005E16C0" w:rsidRDefault="00364313" w:rsidP="002B4B65">
            <w:pPr>
              <w:spacing w:after="0"/>
              <w:rPr>
                <w:rFonts w:cstheme="minorHAnsi"/>
                <w:sz w:val="20"/>
                <w:szCs w:val="20"/>
                <w:lang w:eastAsia="pt-BR"/>
              </w:rPr>
            </w:pPr>
            <w:r w:rsidRPr="005E16C0">
              <w:rPr>
                <w:rFonts w:cstheme="minorHAnsi"/>
                <w:sz w:val="20"/>
                <w:szCs w:val="20"/>
                <w:lang w:eastAsia="pt-BR"/>
              </w:rPr>
              <w:t>R$</w:t>
            </w:r>
          </w:p>
        </w:tc>
        <w:tc>
          <w:tcPr>
            <w:tcW w:w="1276" w:type="dxa"/>
            <w:shd w:val="clear" w:color="auto" w:fill="DBE5F1" w:themeFill="accent1" w:themeFillTint="33"/>
            <w:vAlign w:val="center"/>
          </w:tcPr>
          <w:p w:rsidR="00364313" w:rsidRPr="005E16C0" w:rsidRDefault="00364313" w:rsidP="002B4B65">
            <w:pPr>
              <w:spacing w:after="0"/>
              <w:rPr>
                <w:rFonts w:cstheme="minorHAnsi"/>
                <w:sz w:val="20"/>
                <w:szCs w:val="20"/>
                <w:lang w:eastAsia="pt-BR"/>
              </w:rPr>
            </w:pPr>
          </w:p>
        </w:tc>
      </w:tr>
      <w:tr w:rsidR="00364313" w:rsidRPr="00A45094" w:rsidTr="002B4B65">
        <w:trPr>
          <w:trHeight w:val="762"/>
        </w:trPr>
        <w:tc>
          <w:tcPr>
            <w:tcW w:w="4928" w:type="dxa"/>
            <w:gridSpan w:val="3"/>
            <w:shd w:val="clear" w:color="auto" w:fill="DBE5F1" w:themeFill="accent1" w:themeFillTint="33"/>
            <w:vAlign w:val="center"/>
          </w:tcPr>
          <w:p w:rsidR="00364313" w:rsidRPr="00536E35" w:rsidRDefault="00364313" w:rsidP="002B4B65">
            <w:pPr>
              <w:spacing w:after="0"/>
              <w:jc w:val="right"/>
              <w:rPr>
                <w:b/>
              </w:rPr>
            </w:pPr>
            <w:r w:rsidRPr="008623B5">
              <w:rPr>
                <w:b/>
              </w:rPr>
              <w:lastRenderedPageBreak/>
              <w:t>MARCA E MODELO (IDENTIFICADO PELO C</w:t>
            </w:r>
            <w:r>
              <w:rPr>
                <w:b/>
              </w:rPr>
              <w:t>ÓDIGO DO FABRICANTE) DO TECLADO:</w:t>
            </w:r>
          </w:p>
        </w:tc>
        <w:tc>
          <w:tcPr>
            <w:tcW w:w="5670" w:type="dxa"/>
            <w:gridSpan w:val="5"/>
            <w:shd w:val="clear" w:color="auto" w:fill="DBE5F1" w:themeFill="accent1" w:themeFillTint="33"/>
            <w:noWrap/>
            <w:vAlign w:val="center"/>
          </w:tcPr>
          <w:p w:rsidR="00364313" w:rsidRPr="005E16C0" w:rsidRDefault="00364313" w:rsidP="002B4B65">
            <w:pPr>
              <w:spacing w:after="0"/>
              <w:rPr>
                <w:rFonts w:cstheme="minorHAnsi"/>
                <w:sz w:val="20"/>
                <w:szCs w:val="20"/>
                <w:lang w:eastAsia="pt-BR"/>
              </w:rPr>
            </w:pPr>
          </w:p>
        </w:tc>
      </w:tr>
      <w:tr w:rsidR="00364313" w:rsidRPr="00A45094" w:rsidTr="002B4B65">
        <w:trPr>
          <w:trHeight w:val="762"/>
        </w:trPr>
        <w:tc>
          <w:tcPr>
            <w:tcW w:w="10598" w:type="dxa"/>
            <w:gridSpan w:val="8"/>
            <w:shd w:val="clear" w:color="auto" w:fill="DBE5F1" w:themeFill="accent1" w:themeFillTint="33"/>
            <w:vAlign w:val="center"/>
          </w:tcPr>
          <w:p w:rsidR="00364313" w:rsidRPr="00A56A38" w:rsidRDefault="00364313" w:rsidP="002B4B65">
            <w:pPr>
              <w:spacing w:after="0"/>
              <w:rPr>
                <w:b/>
              </w:rPr>
            </w:pPr>
            <w:r w:rsidRPr="00A56A38">
              <w:rPr>
                <w:b/>
              </w:rPr>
              <w:t xml:space="preserve">Teclado alfanumérico para microcomputador, português, padrão ABNT2, padrão Windows, com conector USB e cabo de conexão com, no mínimo, 1,30 m. </w:t>
            </w:r>
          </w:p>
          <w:p w:rsidR="00364313" w:rsidRPr="00A56A38" w:rsidRDefault="00364313" w:rsidP="002B4B65">
            <w:pPr>
              <w:spacing w:after="0"/>
              <w:rPr>
                <w:b/>
              </w:rPr>
            </w:pPr>
            <w:r w:rsidRPr="00A56A38">
              <w:rPr>
                <w:b/>
              </w:rPr>
              <w:t xml:space="preserve">O teclado deverá ter cor escura (preto, cinza, ou tonalidades semelhantes a essas). </w:t>
            </w:r>
          </w:p>
          <w:p w:rsidR="00364313" w:rsidRDefault="00364313" w:rsidP="002B4B65">
            <w:pPr>
              <w:spacing w:after="0"/>
              <w:rPr>
                <w:b/>
              </w:rPr>
            </w:pPr>
            <w:r w:rsidRPr="00A56A38">
              <w:rPr>
                <w:b/>
              </w:rPr>
              <w:t xml:space="preserve">O teclado deverá ser novo, sem uso e fazer parte da linha de produção do fabricante na data de apresentação da proposta. </w:t>
            </w:r>
          </w:p>
          <w:p w:rsidR="00364313" w:rsidRPr="00A56A38" w:rsidRDefault="00364313" w:rsidP="002B4B65">
            <w:pPr>
              <w:spacing w:after="0"/>
              <w:rPr>
                <w:b/>
              </w:rPr>
            </w:pPr>
            <w:r w:rsidRPr="00A56A38">
              <w:rPr>
                <w:b/>
              </w:rPr>
              <w:t xml:space="preserve">Garantia: mínima de 90 dias. </w:t>
            </w:r>
          </w:p>
          <w:p w:rsidR="00364313" w:rsidRPr="00A56A38" w:rsidRDefault="00364313" w:rsidP="002B4B65">
            <w:pPr>
              <w:spacing w:after="0"/>
              <w:rPr>
                <w:b/>
              </w:rPr>
            </w:pPr>
          </w:p>
          <w:p w:rsidR="00364313" w:rsidRPr="00A56A38" w:rsidRDefault="00364313" w:rsidP="002B4B65">
            <w:pPr>
              <w:spacing w:after="0"/>
              <w:rPr>
                <w:b/>
              </w:rPr>
            </w:pPr>
            <w:r w:rsidRPr="00A56A38">
              <w:rPr>
                <w:b/>
              </w:rPr>
              <w:t xml:space="preserve">O prazo de garantia será contado a partir da data de recebimento definitivo pela Prefeitura, após vistoria que comprove que o(s) produto(s) entregue(s) atende(m) às especificações mínimas estabelecidas para ele(s) no processo de compra. </w:t>
            </w:r>
          </w:p>
          <w:p w:rsidR="00364313" w:rsidRPr="00A56A38" w:rsidRDefault="00364313" w:rsidP="002B4B65">
            <w:pPr>
              <w:spacing w:after="0"/>
              <w:rPr>
                <w:b/>
              </w:rPr>
            </w:pPr>
          </w:p>
          <w:p w:rsidR="00364313" w:rsidRPr="005E16C0" w:rsidRDefault="00364313" w:rsidP="002B4B65">
            <w:pPr>
              <w:spacing w:after="0"/>
              <w:rPr>
                <w:rFonts w:cstheme="minorHAnsi"/>
                <w:sz w:val="20"/>
                <w:szCs w:val="20"/>
                <w:lang w:eastAsia="pt-BR"/>
              </w:rPr>
            </w:pPr>
            <w:r w:rsidRPr="00A56A38">
              <w:rPr>
                <w:b/>
                <w:color w:val="FF0000"/>
                <w:highlight w:val="yellow"/>
              </w:rPr>
              <w:t>*ANEXAR FOLDER/CATÁLOGO/MATERIAL DIVULGADO PELO FABRICANTE QUE COMPROVE O ATENDIMENTO A TODOS OS REQUISITOS DA ESPECIFICAÇÃO.</w:t>
            </w: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7B0BC8" w:rsidRDefault="007B0BC8"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364313">
        <w:rPr>
          <w:rFonts w:cstheme="minorHAnsi"/>
          <w:b/>
          <w:sz w:val="24"/>
          <w:szCs w:val="24"/>
        </w:rPr>
        <w:t>1426</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364313" w:rsidRPr="00364313">
        <w:rPr>
          <w:sz w:val="24"/>
          <w:szCs w:val="24"/>
        </w:rPr>
        <w:t xml:space="preserve">MOUSE OPTICO, </w:t>
      </w:r>
      <w:proofErr w:type="gramStart"/>
      <w:r w:rsidR="00364313" w:rsidRPr="00364313">
        <w:rPr>
          <w:sz w:val="24"/>
          <w:szCs w:val="24"/>
        </w:rPr>
        <w:t>3</w:t>
      </w:r>
      <w:proofErr w:type="gramEnd"/>
      <w:r w:rsidR="00364313" w:rsidRPr="00364313">
        <w:rPr>
          <w:sz w:val="24"/>
          <w:szCs w:val="24"/>
        </w:rPr>
        <w:t xml:space="preserve"> BOTOES, COM FUNCAO DE ROLAGEM, INTERFACE USB</w:t>
      </w:r>
      <w:r w:rsidR="00364313">
        <w:rPr>
          <w:sz w:val="24"/>
          <w:szCs w:val="24"/>
        </w:rPr>
        <w:t xml:space="preserve">; </w:t>
      </w:r>
      <w:r w:rsidR="00364313" w:rsidRPr="00364313">
        <w:rPr>
          <w:sz w:val="24"/>
          <w:szCs w:val="24"/>
        </w:rPr>
        <w:t>TECLADO ALFANUMERICO PARA MICROCOMPUTADOR, PORTUGUES, PADRAO ABNT2, PADRAO WINDOWS, COM CONECTOR USB E CABO DE CONEXAO</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4313"/>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B0BC8"/>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F182E-C45E-4011-8DFF-4677ACC1E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3037</Words>
  <Characters>16401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2026-05-07T17:22:00Z</dcterms:created>
  <dcterms:modified xsi:type="dcterms:W3CDTF">2026-05-07T19:47:00Z</dcterms:modified>
  <dc:language>pt-BR</dc:language>
</cp:coreProperties>
</file>