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2B2B37">
              <w:rPr>
                <w:b/>
                <w:sz w:val="32"/>
                <w:szCs w:val="32"/>
              </w:rPr>
              <w:t>1671</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C53FA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C970D5">
              <w:rPr>
                <w:sz w:val="24"/>
                <w:szCs w:val="24"/>
              </w:rPr>
              <w:t>27</w:t>
            </w:r>
            <w:r w:rsidRPr="00F9739A">
              <w:rPr>
                <w:sz w:val="24"/>
                <w:szCs w:val="24"/>
              </w:rPr>
              <w:t xml:space="preserve"> de </w:t>
            </w:r>
            <w:r w:rsidR="003C75B8">
              <w:rPr>
                <w:sz w:val="24"/>
                <w:szCs w:val="24"/>
              </w:rPr>
              <w:t>maio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2B2B37">
              <w:rPr>
                <w:b/>
                <w:sz w:val="24"/>
                <w:szCs w:val="24"/>
              </w:rPr>
              <w:t>59638</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2B2B37">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2B2B37">
              <w:rPr>
                <w:b/>
                <w:sz w:val="24"/>
                <w:szCs w:val="24"/>
              </w:rPr>
              <w:t>01/06</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C53FAF">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2B2B37" w:rsidRPr="002B2B37">
              <w:rPr>
                <w:rFonts w:cstheme="minorHAnsi"/>
              </w:rPr>
              <w:t>ALCOOL 70% PARA USO COMO DESINFETANTE HOSPITALAR PARA SUPERFICIES FIXAS E ARTIGOS NAO CRITICOS, FRASCO COM 1000 ML</w:t>
            </w:r>
            <w:r w:rsidR="002B2B37">
              <w:rPr>
                <w:rFonts w:cstheme="minorHAnsi"/>
              </w:rPr>
              <w:t>.</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2B2B37">
        <w:rPr>
          <w:b/>
          <w:sz w:val="24"/>
          <w:szCs w:val="24"/>
        </w:rPr>
        <w:t>1671</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2B2B37">
        <w:rPr>
          <w:sz w:val="24"/>
          <w:szCs w:val="24"/>
        </w:rPr>
        <w:t>1671</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2B2B37">
        <w:rPr>
          <w:sz w:val="24"/>
          <w:szCs w:val="24"/>
        </w:rPr>
        <w:t>27</w:t>
      </w:r>
      <w:r w:rsidR="00D925F5" w:rsidRPr="00104332">
        <w:rPr>
          <w:sz w:val="24"/>
          <w:szCs w:val="24"/>
        </w:rPr>
        <w:t xml:space="preserve"> </w:t>
      </w:r>
      <w:r w:rsidR="005E5111" w:rsidRPr="00104332">
        <w:rPr>
          <w:sz w:val="24"/>
          <w:szCs w:val="24"/>
        </w:rPr>
        <w:t xml:space="preserve">de </w:t>
      </w:r>
      <w:r w:rsidR="003C75B8">
        <w:rPr>
          <w:sz w:val="24"/>
          <w:szCs w:val="24"/>
        </w:rPr>
        <w:t>maio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C970D5" w:rsidP="00C970D5">
            <w:pPr>
              <w:spacing w:after="0" w:line="240" w:lineRule="auto"/>
              <w:rPr>
                <w:rFonts w:cs="Times New Roman"/>
                <w:sz w:val="20"/>
                <w:szCs w:val="20"/>
              </w:rPr>
            </w:pPr>
            <w:r>
              <w:rPr>
                <w:rFonts w:cs="Times New Roman"/>
                <w:sz w:val="20"/>
                <w:szCs w:val="20"/>
              </w:rPr>
              <w:t>PARCELADO</w:t>
            </w:r>
            <w:bookmarkStart w:id="0" w:name="_GoBack"/>
            <w:bookmarkEnd w:id="0"/>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FD4279">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Marca/Obs.</w:t>
            </w:r>
          </w:p>
        </w:tc>
      </w:tr>
      <w:tr w:rsidR="008026F5" w:rsidRPr="00F9739A" w:rsidTr="00C53FAF">
        <w:trPr>
          <w:trHeight w:val="1225"/>
        </w:trPr>
        <w:tc>
          <w:tcPr>
            <w:tcW w:w="603" w:type="dxa"/>
            <w:vAlign w:val="center"/>
          </w:tcPr>
          <w:p w:rsidR="008026F5" w:rsidRPr="00F9739A" w:rsidRDefault="008026F5" w:rsidP="00FD4279">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2B2B37" w:rsidP="00256A28">
            <w:pPr>
              <w:pStyle w:val="CabealhoeRodap"/>
              <w:spacing w:after="0"/>
              <w:jc w:val="center"/>
              <w:rPr>
                <w:sz w:val="20"/>
                <w:szCs w:val="20"/>
                <w:highlight w:val="yellow"/>
                <w:lang w:eastAsia="pt-BR"/>
              </w:rPr>
            </w:pPr>
            <w:r>
              <w:rPr>
                <w:sz w:val="20"/>
                <w:szCs w:val="20"/>
                <w:lang w:eastAsia="pt-BR"/>
              </w:rPr>
              <w:t>4458</w:t>
            </w:r>
          </w:p>
        </w:tc>
        <w:tc>
          <w:tcPr>
            <w:tcW w:w="3554" w:type="dxa"/>
            <w:vAlign w:val="center"/>
          </w:tcPr>
          <w:p w:rsidR="00C53FAF" w:rsidRDefault="00C53FAF" w:rsidP="00C53FAF">
            <w:pPr>
              <w:pStyle w:val="CabealhoeRodap"/>
              <w:spacing w:after="0" w:line="240" w:lineRule="auto"/>
              <w:jc w:val="both"/>
              <w:rPr>
                <w:rFonts w:cstheme="minorHAnsi"/>
                <w:sz w:val="18"/>
                <w:szCs w:val="18"/>
              </w:rPr>
            </w:pPr>
          </w:p>
          <w:p w:rsidR="002B2B37" w:rsidRPr="002B2B37" w:rsidRDefault="002B2B37" w:rsidP="002B2B37">
            <w:pPr>
              <w:pStyle w:val="CabealhoeRodap"/>
              <w:spacing w:after="0" w:line="240" w:lineRule="auto"/>
              <w:jc w:val="both"/>
              <w:rPr>
                <w:rFonts w:cstheme="minorHAnsi"/>
                <w:sz w:val="18"/>
                <w:szCs w:val="18"/>
              </w:rPr>
            </w:pPr>
            <w:r w:rsidRPr="002B2B37">
              <w:rPr>
                <w:rFonts w:cstheme="minorHAnsi"/>
                <w:sz w:val="18"/>
                <w:szCs w:val="18"/>
              </w:rPr>
              <w:t xml:space="preserve">ALCOOL 70% PARA USO COMO DESINFETANTE HOSPITALAR PARA SUPERFICIES FIXAS E ARTIGOS NAO CRITICOS, FRASCO COM 1000 </w:t>
            </w:r>
            <w:proofErr w:type="gramStart"/>
            <w:r w:rsidRPr="002B2B37">
              <w:rPr>
                <w:rFonts w:cstheme="minorHAnsi"/>
                <w:sz w:val="18"/>
                <w:szCs w:val="18"/>
              </w:rPr>
              <w:t>ML</w:t>
            </w:r>
            <w:proofErr w:type="gramEnd"/>
          </w:p>
          <w:p w:rsidR="002B2B37" w:rsidRPr="002B2B37" w:rsidRDefault="002B2B37" w:rsidP="002B2B37">
            <w:pPr>
              <w:pStyle w:val="CabealhoeRodap"/>
              <w:spacing w:after="0" w:line="240" w:lineRule="auto"/>
              <w:jc w:val="both"/>
              <w:rPr>
                <w:rFonts w:cstheme="minorHAnsi"/>
                <w:sz w:val="18"/>
                <w:szCs w:val="18"/>
              </w:rPr>
            </w:pPr>
          </w:p>
          <w:p w:rsidR="002B2B37" w:rsidRPr="002B2B37" w:rsidRDefault="002B2B37" w:rsidP="002B2B37">
            <w:pPr>
              <w:pStyle w:val="CabealhoeRodap"/>
              <w:spacing w:after="0" w:line="240" w:lineRule="auto"/>
              <w:jc w:val="both"/>
              <w:rPr>
                <w:rFonts w:cstheme="minorHAnsi"/>
                <w:sz w:val="18"/>
                <w:szCs w:val="18"/>
              </w:rPr>
            </w:pPr>
            <w:r w:rsidRPr="002B2B37">
              <w:rPr>
                <w:rFonts w:cstheme="minorHAnsi"/>
                <w:sz w:val="18"/>
                <w:szCs w:val="18"/>
              </w:rPr>
              <w:t xml:space="preserve">MATERIAL HOSPITALAR DEVE SER ENTREGUE COM 75% DA SUA VALIDADE TOTAL. </w:t>
            </w:r>
          </w:p>
          <w:p w:rsidR="00C53FAF" w:rsidRDefault="002B2B37" w:rsidP="002B2B37">
            <w:pPr>
              <w:pStyle w:val="CabealhoeRodap"/>
              <w:spacing w:after="0" w:line="240" w:lineRule="auto"/>
              <w:jc w:val="both"/>
              <w:rPr>
                <w:rFonts w:cstheme="minorHAnsi"/>
                <w:sz w:val="18"/>
                <w:szCs w:val="18"/>
              </w:rPr>
            </w:pPr>
            <w:r w:rsidRPr="002B2B37">
              <w:rPr>
                <w:rFonts w:cstheme="minorHAnsi"/>
                <w:sz w:val="18"/>
                <w:szCs w:val="18"/>
              </w:rPr>
              <w:t xml:space="preserve">O PRAZO DE ENTREGA DOS BENS SERÁ PARCELADA EM 02 (DUAS) VEZES IGUAIS, SENDO A PRIMEIRA ENTREGA EM ATÉ </w:t>
            </w:r>
            <w:proofErr w:type="gramStart"/>
            <w:r w:rsidRPr="002B2B37">
              <w:rPr>
                <w:rFonts w:cstheme="minorHAnsi"/>
                <w:sz w:val="18"/>
                <w:szCs w:val="18"/>
              </w:rPr>
              <w:t>5</w:t>
            </w:r>
            <w:proofErr w:type="gramEnd"/>
            <w:r w:rsidRPr="002B2B37">
              <w:rPr>
                <w:rFonts w:cstheme="minorHAnsi"/>
                <w:sz w:val="18"/>
                <w:szCs w:val="18"/>
              </w:rPr>
              <w:t xml:space="preserve"> (CINCO) DIAS CONTADOS DO RECEBIMENTO DA AUTORIZAÇÃO DE FORNECIMENTO, E A SEGUNDA ENTREGA EM 25 (VINTE E CINCO) DIAS APÓS A PRIMEIRA.</w:t>
            </w:r>
          </w:p>
          <w:p w:rsidR="002B2B37" w:rsidRPr="00C53FAF" w:rsidRDefault="002B2B37" w:rsidP="002B2B37">
            <w:pPr>
              <w:pStyle w:val="CabealhoeRodap"/>
              <w:spacing w:after="0" w:line="240" w:lineRule="auto"/>
              <w:jc w:val="both"/>
              <w:rPr>
                <w:rFonts w:cstheme="minorHAnsi"/>
                <w:sz w:val="18"/>
                <w:szCs w:val="18"/>
              </w:rPr>
            </w:pPr>
          </w:p>
        </w:tc>
        <w:tc>
          <w:tcPr>
            <w:tcW w:w="508" w:type="dxa"/>
            <w:noWrap/>
            <w:vAlign w:val="center"/>
          </w:tcPr>
          <w:p w:rsidR="008026F5" w:rsidRPr="00C53FAF" w:rsidRDefault="002B2B37" w:rsidP="00974B76">
            <w:pPr>
              <w:spacing w:after="0" w:line="240" w:lineRule="auto"/>
              <w:ind w:left="-142"/>
              <w:jc w:val="center"/>
              <w:rPr>
                <w:sz w:val="20"/>
                <w:szCs w:val="20"/>
                <w:lang w:eastAsia="pt-BR"/>
              </w:rPr>
            </w:pPr>
            <w:r>
              <w:rPr>
                <w:sz w:val="20"/>
                <w:szCs w:val="20"/>
                <w:lang w:eastAsia="pt-BR"/>
              </w:rPr>
              <w:t>FR</w:t>
            </w:r>
          </w:p>
        </w:tc>
        <w:tc>
          <w:tcPr>
            <w:tcW w:w="937" w:type="dxa"/>
            <w:noWrap/>
            <w:vAlign w:val="center"/>
          </w:tcPr>
          <w:p w:rsidR="000877E8" w:rsidRPr="00C53FAF" w:rsidRDefault="002B2B37" w:rsidP="00974B76">
            <w:pPr>
              <w:spacing w:after="0" w:line="240" w:lineRule="auto"/>
              <w:ind w:left="-142"/>
              <w:jc w:val="center"/>
              <w:rPr>
                <w:sz w:val="20"/>
                <w:szCs w:val="20"/>
                <w:lang w:eastAsia="pt-BR"/>
              </w:rPr>
            </w:pPr>
            <w:r>
              <w:rPr>
                <w:sz w:val="20"/>
                <w:szCs w:val="20"/>
                <w:lang w:eastAsia="pt-BR"/>
              </w:rPr>
              <w:t>3.600</w:t>
            </w:r>
          </w:p>
        </w:tc>
        <w:tc>
          <w:tcPr>
            <w:tcW w:w="1303" w:type="dxa"/>
            <w:vAlign w:val="center"/>
          </w:tcPr>
          <w:p w:rsidR="008026F5" w:rsidRPr="00C53FAF" w:rsidRDefault="008026F5" w:rsidP="00EC3155">
            <w:pPr>
              <w:spacing w:after="0"/>
              <w:jc w:val="both"/>
              <w:rPr>
                <w:b/>
                <w:sz w:val="20"/>
                <w:szCs w:val="20"/>
                <w:lang w:eastAsia="pt-BR"/>
              </w:rPr>
            </w:pPr>
          </w:p>
        </w:tc>
        <w:tc>
          <w:tcPr>
            <w:tcW w:w="1417" w:type="dxa"/>
            <w:noWrap/>
            <w:vAlign w:val="center"/>
          </w:tcPr>
          <w:p w:rsidR="008026F5" w:rsidRPr="00FC44BB" w:rsidRDefault="008026F5" w:rsidP="00FD4279">
            <w:pPr>
              <w:spacing w:after="0"/>
              <w:rPr>
                <w:b/>
                <w:sz w:val="20"/>
                <w:szCs w:val="20"/>
                <w:highlight w:val="yellow"/>
                <w:lang w:eastAsia="pt-BR"/>
              </w:rPr>
            </w:pPr>
          </w:p>
        </w:tc>
        <w:tc>
          <w:tcPr>
            <w:tcW w:w="1376" w:type="dxa"/>
            <w:vAlign w:val="center"/>
          </w:tcPr>
          <w:p w:rsidR="008026F5" w:rsidRPr="00F9739A" w:rsidRDefault="008026F5" w:rsidP="00FD4279">
            <w:pPr>
              <w:spacing w:after="0"/>
              <w:jc w:val="center"/>
              <w:rPr>
                <w:sz w:val="20"/>
                <w:szCs w:val="20"/>
                <w:lang w:eastAsia="pt-BR"/>
              </w:rPr>
            </w:pPr>
          </w:p>
        </w:tc>
      </w:tr>
      <w:tr w:rsidR="002B2B37" w:rsidRPr="00F9739A" w:rsidTr="0037193B">
        <w:trPr>
          <w:trHeight w:val="1225"/>
        </w:trPr>
        <w:tc>
          <w:tcPr>
            <w:tcW w:w="10598" w:type="dxa"/>
            <w:gridSpan w:val="8"/>
            <w:vAlign w:val="center"/>
          </w:tcPr>
          <w:p w:rsidR="002B2B37" w:rsidRPr="00F9739A" w:rsidRDefault="002B2B37" w:rsidP="00FD4279">
            <w:pPr>
              <w:spacing w:after="0"/>
              <w:jc w:val="center"/>
              <w:rPr>
                <w:sz w:val="20"/>
                <w:szCs w:val="20"/>
                <w:lang w:eastAsia="pt-BR"/>
              </w:rPr>
            </w:pPr>
            <w:r w:rsidRPr="00510286">
              <w:rPr>
                <w:rFonts w:ascii="Arial" w:hAnsi="Arial" w:cs="Arial"/>
                <w:b/>
                <w:sz w:val="20"/>
                <w:szCs w:val="20"/>
                <w:highlight w:val="yellow"/>
                <w:lang w:eastAsia="pt-BR"/>
              </w:rPr>
              <w:t xml:space="preserve">SOLICITAMOS AMOSTRA DO MATERIAL PARA PROSSEGUIMENTO DA COMPRA, CONFORME TERMO DE REFERENCIA.  APÓS APROVAÇÃO DA PROPOSTA, A AMOSTRA DEVERÁ SER ENTREGUE EM </w:t>
            </w:r>
            <w:proofErr w:type="gramStart"/>
            <w:r w:rsidRPr="00510286">
              <w:rPr>
                <w:rFonts w:ascii="Arial" w:hAnsi="Arial" w:cs="Arial"/>
                <w:b/>
                <w:sz w:val="20"/>
                <w:szCs w:val="20"/>
                <w:highlight w:val="yellow"/>
                <w:lang w:eastAsia="pt-BR"/>
              </w:rPr>
              <w:t>2</w:t>
            </w:r>
            <w:proofErr w:type="gramEnd"/>
            <w:r w:rsidRPr="00510286">
              <w:rPr>
                <w:rFonts w:ascii="Arial" w:hAnsi="Arial" w:cs="Arial"/>
                <w:b/>
                <w:sz w:val="20"/>
                <w:szCs w:val="20"/>
                <w:highlight w:val="yellow"/>
                <w:lang w:eastAsia="pt-BR"/>
              </w:rPr>
              <w:t xml:space="preserve"> DIAS NA SECRETARIA DE SAÚDE, RUA ÓBIDOS, 140, PARQUE INDUSTRIAL, SÃO JOSÉ DOS CAMPOS-SP, CEP: 12235-651.</w:t>
            </w: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2B2B37">
        <w:rPr>
          <w:rFonts w:cstheme="minorHAnsi"/>
          <w:b/>
          <w:sz w:val="24"/>
          <w:szCs w:val="24"/>
        </w:rPr>
        <w:t>1671</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2B2B37" w:rsidRPr="002B2B37" w:rsidRDefault="00893482" w:rsidP="002B2B37">
      <w:pPr>
        <w:spacing w:after="0" w:line="240" w:lineRule="auto"/>
        <w:jc w:val="both"/>
        <w:rPr>
          <w:rFonts w:cstheme="minorHAnsi"/>
          <w:sz w:val="24"/>
          <w:szCs w:val="24"/>
        </w:rPr>
      </w:pPr>
      <w:proofErr w:type="gramStart"/>
      <w:r w:rsidRPr="00F9739A">
        <w:rPr>
          <w:rFonts w:cstheme="minorHAnsi"/>
          <w:b/>
          <w:sz w:val="24"/>
          <w:szCs w:val="24"/>
        </w:rPr>
        <w:t>OBJETO</w:t>
      </w:r>
      <w:r w:rsidR="005B008B">
        <w:rPr>
          <w:rFonts w:cstheme="minorHAnsi"/>
          <w:b/>
          <w:sz w:val="24"/>
          <w:szCs w:val="24"/>
        </w:rPr>
        <w:t xml:space="preserve"> </w:t>
      </w:r>
      <w:r w:rsidR="00A8177B" w:rsidRPr="00104332">
        <w:rPr>
          <w:rFonts w:cstheme="minorHAnsi"/>
          <w:b/>
          <w:sz w:val="24"/>
          <w:szCs w:val="24"/>
        </w:rPr>
        <w:t>:</w:t>
      </w:r>
      <w:proofErr w:type="gramEnd"/>
      <w:r w:rsidR="00A8177B" w:rsidRPr="00104332">
        <w:rPr>
          <w:rFonts w:cstheme="minorHAnsi"/>
          <w:b/>
          <w:sz w:val="24"/>
          <w:szCs w:val="24"/>
        </w:rPr>
        <w:t xml:space="preserve"> </w:t>
      </w:r>
      <w:r w:rsidR="002B2B37" w:rsidRPr="002B2B37">
        <w:rPr>
          <w:rFonts w:cstheme="minorHAnsi"/>
          <w:sz w:val="24"/>
          <w:szCs w:val="24"/>
        </w:rPr>
        <w:t>ALCOOL 70% PARA USO COMO DESINFETANTE HOSPITALAR PARA SUPERFICIES FIXAS E ARTIGOS NAO CRITICOS, FRASCO COM 1000 ML</w:t>
      </w:r>
    </w:p>
    <w:p w:rsidR="00893482" w:rsidRDefault="002B2B37" w:rsidP="002B2B37">
      <w:pPr>
        <w:spacing w:after="0" w:line="240" w:lineRule="auto"/>
        <w:jc w:val="both"/>
        <w:rPr>
          <w:rFonts w:cstheme="minorHAnsi"/>
          <w:sz w:val="24"/>
          <w:szCs w:val="24"/>
        </w:rPr>
      </w:pPr>
      <w:r w:rsidRPr="002B2B37">
        <w:rPr>
          <w:rFonts w:cstheme="minorHAnsi"/>
          <w:sz w:val="24"/>
          <w:szCs w:val="24"/>
        </w:rPr>
        <w:t>MATERIAL HOSPITALAR DEVE SER ENTREGUE COM 75% DA SUA VALIDADE TOTAL.</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F9739A">
        <w:rPr>
          <w:color w:val="000000"/>
          <w:sz w:val="24"/>
          <w:szCs w:val="24"/>
        </w:rPr>
        <w:lastRenderedPageBreak/>
        <w:t xml:space="preserve">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46C3F-94F5-4EDD-80CB-0D05B2C6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9</Pages>
  <Words>2818</Words>
  <Characters>15218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79</cp:revision>
  <cp:lastPrinted>2023-12-14T17:10:00Z</cp:lastPrinted>
  <dcterms:created xsi:type="dcterms:W3CDTF">2024-01-08T20:51:00Z</dcterms:created>
  <dcterms:modified xsi:type="dcterms:W3CDTF">2026-05-27T14:30:00Z</dcterms:modified>
  <dc:language>pt-BR</dc:language>
</cp:coreProperties>
</file>