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7240EC">
              <w:rPr>
                <w:rFonts w:eastAsia="Calibri"/>
                <w:b/>
                <w:sz w:val="32"/>
                <w:szCs w:val="32"/>
              </w:rPr>
              <w:t>2362</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7240EC">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7240EC">
              <w:rPr>
                <w:rFonts w:eastAsia="Calibri"/>
                <w:sz w:val="24"/>
                <w:szCs w:val="24"/>
              </w:rPr>
              <w:t>15</w:t>
            </w:r>
            <w:r w:rsidR="001C7A55">
              <w:rPr>
                <w:rFonts w:eastAsia="Calibri"/>
                <w:sz w:val="24"/>
                <w:szCs w:val="24"/>
              </w:rPr>
              <w:t xml:space="preserve"> de </w:t>
            </w:r>
            <w:r w:rsidR="007240EC">
              <w:rPr>
                <w:rFonts w:eastAsia="Calibri"/>
                <w:sz w:val="24"/>
                <w:szCs w:val="24"/>
              </w:rPr>
              <w:t>jul</w:t>
            </w:r>
            <w:r w:rsidR="004D1BDA">
              <w:rPr>
                <w:rFonts w:eastAsia="Calibri"/>
                <w:sz w:val="24"/>
                <w:szCs w:val="24"/>
              </w:rPr>
              <w:t>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7240EC">
              <w:rPr>
                <w:rFonts w:eastAsia="Calibri"/>
                <w:b/>
                <w:sz w:val="24"/>
                <w:szCs w:val="24"/>
              </w:rPr>
              <w:t>68810</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7240EC">
              <w:rPr>
                <w:rFonts w:eastAsia="Calibri"/>
                <w:b/>
                <w:sz w:val="24"/>
                <w:szCs w:val="24"/>
              </w:rPr>
              <w:t>20</w:t>
            </w:r>
            <w:r w:rsidR="001C7A55">
              <w:rPr>
                <w:rFonts w:eastAsia="Calibri"/>
                <w:b/>
                <w:sz w:val="24"/>
                <w:szCs w:val="24"/>
              </w:rPr>
              <w:t>/</w:t>
            </w:r>
            <w:r w:rsidR="004D1BDA">
              <w:rPr>
                <w:rFonts w:eastAsia="Calibri"/>
                <w:b/>
                <w:sz w:val="24"/>
                <w:szCs w:val="24"/>
              </w:rPr>
              <w:t>07</w:t>
            </w:r>
            <w:r w:rsidR="001C7A55">
              <w:rPr>
                <w:rFonts w:eastAsia="Calibri"/>
                <w:b/>
                <w:sz w:val="24"/>
                <w:szCs w:val="24"/>
              </w:rPr>
              <w:t>/2026</w:t>
            </w:r>
          </w:p>
          <w:p w:rsidR="00EB1E2D" w:rsidRDefault="004D1BD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7240EC">
              <w:rPr>
                <w:rFonts w:eastAsia="Calibri" w:cstheme="minorHAnsi"/>
                <w:sz w:val="24"/>
                <w:szCs w:val="24"/>
              </w:rPr>
              <w:t>insumos para controle de vegetação e de pragas</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1B14E9">
        <w:rPr>
          <w:b/>
          <w:sz w:val="24"/>
          <w:szCs w:val="24"/>
        </w:rPr>
        <w:t>2362</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B14E9">
        <w:rPr>
          <w:sz w:val="24"/>
          <w:szCs w:val="24"/>
        </w:rPr>
        <w:t>2362</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1B14E9">
        <w:rPr>
          <w:sz w:val="24"/>
          <w:szCs w:val="24"/>
        </w:rPr>
        <w:t>15</w:t>
      </w:r>
      <w:r w:rsidR="001C7A55">
        <w:rPr>
          <w:sz w:val="24"/>
          <w:szCs w:val="24"/>
        </w:rPr>
        <w:t xml:space="preserve"> de </w:t>
      </w:r>
      <w:r w:rsidR="001B14E9">
        <w:rPr>
          <w:sz w:val="24"/>
          <w:szCs w:val="24"/>
        </w:rPr>
        <w:t>jul</w:t>
      </w:r>
      <w:r w:rsidR="004D1BDA">
        <w:rPr>
          <w:sz w:val="24"/>
          <w:szCs w:val="24"/>
        </w:rPr>
        <w:t>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1B14E9" w:rsidTr="0045790B">
        <w:trPr>
          <w:trHeight w:val="642"/>
        </w:trPr>
        <w:tc>
          <w:tcPr>
            <w:tcW w:w="667" w:type="dxa"/>
            <w:vAlign w:val="center"/>
          </w:tcPr>
          <w:p w:rsidR="001B14E9" w:rsidRDefault="001B14E9">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1B14E9" w:rsidRDefault="001B14E9">
            <w:pPr>
              <w:jc w:val="right"/>
              <w:rPr>
                <w:rFonts w:ascii="Calibri" w:hAnsi="Calibri" w:cs="Calibri"/>
                <w:color w:val="000000"/>
              </w:rPr>
            </w:pPr>
            <w:r>
              <w:rPr>
                <w:rFonts w:ascii="Calibri" w:hAnsi="Calibri" w:cs="Calibri"/>
                <w:color w:val="000000"/>
              </w:rPr>
              <w:t>146485</w:t>
            </w:r>
          </w:p>
        </w:tc>
        <w:tc>
          <w:tcPr>
            <w:tcW w:w="3907" w:type="dxa"/>
            <w:vAlign w:val="bottom"/>
          </w:tcPr>
          <w:p w:rsidR="001B14E9" w:rsidRDefault="001B14E9">
            <w:pPr>
              <w:rPr>
                <w:rFonts w:ascii="Calibri" w:hAnsi="Calibri" w:cs="Calibri"/>
                <w:color w:val="000000"/>
              </w:rPr>
            </w:pPr>
            <w:r>
              <w:rPr>
                <w:rFonts w:ascii="Calibri" w:hAnsi="Calibri" w:cs="Calibri"/>
                <w:color w:val="000000"/>
              </w:rPr>
              <w:t xml:space="preserve">INSUMO LIQUIDO DE ACAO PRE E POS EMERGENTE, COM PRINCIPIO ATIVO IMAZAPIR 250 G/L SAL DE AMONIO D </w:t>
            </w:r>
            <w:proofErr w:type="gramStart"/>
            <w:r>
              <w:rPr>
                <w:rFonts w:ascii="Calibri" w:hAnsi="Calibri" w:cs="Calibri"/>
                <w:color w:val="000000"/>
              </w:rPr>
              <w:t>2</w:t>
            </w:r>
            <w:proofErr w:type="gramEnd"/>
            <w:r>
              <w:rPr>
                <w:rFonts w:ascii="Calibri" w:hAnsi="Calibri" w:cs="Calibri"/>
                <w:color w:val="000000"/>
              </w:rPr>
              <w:t xml:space="preserve"> (4ISOPROPYL4-METHYL-5-OCO-2-IMIDAZOLIN-2-YL) NICOTINIC ACIDA,  REGISTRADO NO IBAMA, CONCENTRADO SOLUVEL, PARA USO EM AREAS NAO AGRICOLAS (NA) E COM REGISTRO PARA APLICACAO EM ACEIRO DE CERCA, MARGENS DE RODOVIAS, FERROVIAS, OLEODUTOS, TERMINAIS, LINHAS E SUB ESTACOES DE ALTA TENSAO. CLASSIFICACAO TOXICOLOGICA I. </w:t>
            </w:r>
          </w:p>
        </w:tc>
        <w:tc>
          <w:tcPr>
            <w:tcW w:w="756" w:type="dxa"/>
            <w:vAlign w:val="bottom"/>
          </w:tcPr>
          <w:p w:rsidR="001B14E9" w:rsidRDefault="001B14E9">
            <w:pPr>
              <w:rPr>
                <w:rFonts w:ascii="Calibri" w:hAnsi="Calibri" w:cs="Calibri"/>
                <w:color w:val="000000"/>
              </w:rPr>
            </w:pPr>
            <w:r>
              <w:rPr>
                <w:rFonts w:ascii="Calibri" w:hAnsi="Calibri" w:cs="Calibri"/>
                <w:color w:val="000000"/>
              </w:rPr>
              <w:t>L</w:t>
            </w:r>
          </w:p>
        </w:tc>
        <w:tc>
          <w:tcPr>
            <w:tcW w:w="1087" w:type="dxa"/>
            <w:vAlign w:val="bottom"/>
          </w:tcPr>
          <w:p w:rsidR="001B14E9" w:rsidRDefault="001B14E9">
            <w:pPr>
              <w:rPr>
                <w:rFonts w:ascii="Calibri" w:hAnsi="Calibri" w:cs="Calibri"/>
                <w:color w:val="000000"/>
              </w:rPr>
            </w:pPr>
            <w:r>
              <w:rPr>
                <w:rFonts w:ascii="Calibri" w:hAnsi="Calibri" w:cs="Calibri"/>
                <w:color w:val="000000"/>
              </w:rPr>
              <w:t>240,00</w:t>
            </w:r>
          </w:p>
        </w:tc>
        <w:tc>
          <w:tcPr>
            <w:tcW w:w="741" w:type="dxa"/>
            <w:vAlign w:val="center"/>
          </w:tcPr>
          <w:p w:rsidR="001B14E9" w:rsidRDefault="001B14E9">
            <w:pPr>
              <w:spacing w:after="0" w:line="240" w:lineRule="auto"/>
              <w:rPr>
                <w:rFonts w:ascii="Arial" w:hAnsi="Arial" w:cs="Arial"/>
                <w:sz w:val="18"/>
                <w:szCs w:val="18"/>
                <w:lang w:eastAsia="pt-BR"/>
              </w:rPr>
            </w:pPr>
          </w:p>
        </w:tc>
        <w:tc>
          <w:tcPr>
            <w:tcW w:w="1276" w:type="dxa"/>
            <w:vAlign w:val="center"/>
          </w:tcPr>
          <w:p w:rsidR="001B14E9" w:rsidRDefault="001B14E9">
            <w:pPr>
              <w:spacing w:after="0" w:line="240" w:lineRule="auto"/>
              <w:rPr>
                <w:rFonts w:ascii="Arial" w:hAnsi="Arial" w:cs="Arial"/>
                <w:sz w:val="18"/>
                <w:szCs w:val="18"/>
                <w:lang w:eastAsia="pt-BR"/>
              </w:rPr>
            </w:pPr>
          </w:p>
        </w:tc>
        <w:tc>
          <w:tcPr>
            <w:tcW w:w="1243" w:type="dxa"/>
            <w:vAlign w:val="center"/>
          </w:tcPr>
          <w:p w:rsidR="001B14E9" w:rsidRDefault="001B14E9">
            <w:pPr>
              <w:spacing w:after="0" w:line="240" w:lineRule="auto"/>
              <w:jc w:val="center"/>
              <w:rPr>
                <w:rFonts w:ascii="Arial" w:hAnsi="Arial" w:cs="Arial"/>
                <w:sz w:val="18"/>
                <w:szCs w:val="18"/>
                <w:lang w:eastAsia="pt-BR"/>
              </w:rPr>
            </w:pPr>
          </w:p>
        </w:tc>
      </w:tr>
      <w:tr w:rsidR="001B14E9" w:rsidTr="0045790B">
        <w:trPr>
          <w:trHeight w:val="642"/>
        </w:trPr>
        <w:tc>
          <w:tcPr>
            <w:tcW w:w="667" w:type="dxa"/>
            <w:vAlign w:val="center"/>
          </w:tcPr>
          <w:p w:rsidR="001B14E9" w:rsidRDefault="001B14E9">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1B14E9" w:rsidRDefault="001B14E9">
            <w:pPr>
              <w:jc w:val="right"/>
              <w:rPr>
                <w:rFonts w:ascii="Calibri" w:hAnsi="Calibri" w:cs="Calibri"/>
                <w:color w:val="000000"/>
              </w:rPr>
            </w:pPr>
            <w:r>
              <w:rPr>
                <w:rFonts w:ascii="Calibri" w:hAnsi="Calibri" w:cs="Calibri"/>
                <w:color w:val="000000"/>
              </w:rPr>
              <w:t>146486</w:t>
            </w:r>
          </w:p>
        </w:tc>
        <w:tc>
          <w:tcPr>
            <w:tcW w:w="3907" w:type="dxa"/>
            <w:vAlign w:val="bottom"/>
          </w:tcPr>
          <w:p w:rsidR="001B14E9" w:rsidRDefault="001B14E9">
            <w:pPr>
              <w:rPr>
                <w:rFonts w:ascii="Calibri" w:hAnsi="Calibri" w:cs="Calibri"/>
                <w:color w:val="000000"/>
              </w:rPr>
            </w:pPr>
            <w:proofErr w:type="gramStart"/>
            <w:r>
              <w:rPr>
                <w:rFonts w:ascii="Calibri" w:hAnsi="Calibri" w:cs="Calibri"/>
                <w:color w:val="000000"/>
              </w:rPr>
              <w:t>INSUMO LIQUIDO</w:t>
            </w:r>
            <w:proofErr w:type="gramEnd"/>
            <w:r>
              <w:rPr>
                <w:rFonts w:ascii="Calibri" w:hAnsi="Calibri" w:cs="Calibri"/>
                <w:color w:val="000000"/>
              </w:rPr>
              <w:t xml:space="preserve"> DE ACAO SISTEMICA, POS-EMERGENCIA, PRINCIPIO ATIVO N (FOSFONOMETIL) GLICINA, SAL DE ISOPROPILAMINA (GLIFOSATO) 480 G/L (48% M/V), EQUIVALENTE ACIDO DE ISOPROPILAMINA DE N (FOSFONOMETIL) GLICINA 360 G/L (36% M/V) REGISTRADO NO IBAMA, CONCENTRADO SOLUVEL, PARA USO EM AREAS NAO AGRICOLAS (NA). CLASSIFICACAO TOXICOLOGICA III. </w:t>
            </w:r>
          </w:p>
        </w:tc>
        <w:tc>
          <w:tcPr>
            <w:tcW w:w="756" w:type="dxa"/>
            <w:vAlign w:val="bottom"/>
          </w:tcPr>
          <w:p w:rsidR="001B14E9" w:rsidRDefault="001B14E9">
            <w:pPr>
              <w:rPr>
                <w:rFonts w:ascii="Calibri" w:hAnsi="Calibri" w:cs="Calibri"/>
                <w:color w:val="000000"/>
              </w:rPr>
            </w:pPr>
            <w:r>
              <w:rPr>
                <w:rFonts w:ascii="Calibri" w:hAnsi="Calibri" w:cs="Calibri"/>
                <w:color w:val="000000"/>
              </w:rPr>
              <w:t>L</w:t>
            </w:r>
          </w:p>
        </w:tc>
        <w:tc>
          <w:tcPr>
            <w:tcW w:w="1087" w:type="dxa"/>
            <w:vAlign w:val="bottom"/>
          </w:tcPr>
          <w:p w:rsidR="001B14E9" w:rsidRDefault="001B14E9">
            <w:pPr>
              <w:rPr>
                <w:rFonts w:ascii="Calibri" w:hAnsi="Calibri" w:cs="Calibri"/>
                <w:color w:val="000000"/>
              </w:rPr>
            </w:pPr>
            <w:r>
              <w:rPr>
                <w:rFonts w:ascii="Calibri" w:hAnsi="Calibri" w:cs="Calibri"/>
                <w:color w:val="000000"/>
              </w:rPr>
              <w:t>60,00</w:t>
            </w:r>
          </w:p>
        </w:tc>
        <w:tc>
          <w:tcPr>
            <w:tcW w:w="741" w:type="dxa"/>
            <w:vAlign w:val="center"/>
          </w:tcPr>
          <w:p w:rsidR="001B14E9" w:rsidRDefault="001B14E9">
            <w:pPr>
              <w:spacing w:after="0" w:line="240" w:lineRule="auto"/>
              <w:rPr>
                <w:rFonts w:ascii="Arial" w:hAnsi="Arial" w:cs="Arial"/>
                <w:sz w:val="18"/>
                <w:szCs w:val="18"/>
                <w:lang w:eastAsia="pt-BR"/>
              </w:rPr>
            </w:pPr>
          </w:p>
        </w:tc>
        <w:tc>
          <w:tcPr>
            <w:tcW w:w="1276" w:type="dxa"/>
            <w:vAlign w:val="center"/>
          </w:tcPr>
          <w:p w:rsidR="001B14E9" w:rsidRDefault="001B14E9">
            <w:pPr>
              <w:spacing w:after="0" w:line="240" w:lineRule="auto"/>
              <w:rPr>
                <w:rFonts w:ascii="Arial" w:hAnsi="Arial" w:cs="Arial"/>
                <w:sz w:val="18"/>
                <w:szCs w:val="18"/>
                <w:lang w:eastAsia="pt-BR"/>
              </w:rPr>
            </w:pPr>
          </w:p>
        </w:tc>
        <w:tc>
          <w:tcPr>
            <w:tcW w:w="1243" w:type="dxa"/>
            <w:vAlign w:val="center"/>
          </w:tcPr>
          <w:p w:rsidR="001B14E9" w:rsidRDefault="001B14E9">
            <w:pPr>
              <w:spacing w:after="0" w:line="240" w:lineRule="auto"/>
              <w:jc w:val="center"/>
              <w:rPr>
                <w:rFonts w:ascii="Arial" w:hAnsi="Arial" w:cs="Arial"/>
                <w:sz w:val="18"/>
                <w:szCs w:val="18"/>
                <w:lang w:eastAsia="pt-BR"/>
              </w:rPr>
            </w:pPr>
          </w:p>
        </w:tc>
      </w:tr>
      <w:tr w:rsidR="001B14E9" w:rsidTr="0045790B">
        <w:trPr>
          <w:trHeight w:val="642"/>
        </w:trPr>
        <w:tc>
          <w:tcPr>
            <w:tcW w:w="667" w:type="dxa"/>
            <w:vAlign w:val="center"/>
          </w:tcPr>
          <w:p w:rsidR="001B14E9" w:rsidRDefault="001B14E9">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lastRenderedPageBreak/>
              <w:t>3</w:t>
            </w:r>
            <w:proofErr w:type="gramEnd"/>
          </w:p>
        </w:tc>
        <w:tc>
          <w:tcPr>
            <w:tcW w:w="921" w:type="dxa"/>
            <w:vAlign w:val="bottom"/>
          </w:tcPr>
          <w:p w:rsidR="001B14E9" w:rsidRDefault="001B14E9">
            <w:pPr>
              <w:jc w:val="right"/>
              <w:rPr>
                <w:rFonts w:ascii="Calibri" w:hAnsi="Calibri" w:cs="Calibri"/>
                <w:color w:val="000000"/>
              </w:rPr>
            </w:pPr>
            <w:r>
              <w:rPr>
                <w:rFonts w:ascii="Calibri" w:hAnsi="Calibri" w:cs="Calibri"/>
                <w:color w:val="000000"/>
              </w:rPr>
              <w:t>146904</w:t>
            </w:r>
          </w:p>
        </w:tc>
        <w:tc>
          <w:tcPr>
            <w:tcW w:w="3907" w:type="dxa"/>
            <w:vAlign w:val="bottom"/>
          </w:tcPr>
          <w:p w:rsidR="001B14E9" w:rsidRDefault="001B14E9">
            <w:pPr>
              <w:rPr>
                <w:rFonts w:ascii="Calibri" w:hAnsi="Calibri" w:cs="Calibri"/>
                <w:color w:val="000000"/>
              </w:rPr>
            </w:pPr>
            <w:r>
              <w:rPr>
                <w:rFonts w:ascii="Calibri" w:hAnsi="Calibri" w:cs="Calibri"/>
                <w:color w:val="000000"/>
              </w:rPr>
              <w:t xml:space="preserve">ISCA GRANULADA A BASE DE FIPRONIL 0,01%, OLEO DE SOJA 2,00% E POLPA CITRICA 97,99% EMBALADO EM PACOTES DE 500 GRAMAS. </w:t>
            </w:r>
          </w:p>
        </w:tc>
        <w:tc>
          <w:tcPr>
            <w:tcW w:w="756" w:type="dxa"/>
            <w:vAlign w:val="bottom"/>
          </w:tcPr>
          <w:p w:rsidR="001B14E9" w:rsidRDefault="001B14E9">
            <w:pPr>
              <w:rPr>
                <w:rFonts w:ascii="Calibri" w:hAnsi="Calibri" w:cs="Calibri"/>
                <w:color w:val="000000"/>
              </w:rPr>
            </w:pPr>
            <w:r>
              <w:rPr>
                <w:rFonts w:ascii="Calibri" w:hAnsi="Calibri" w:cs="Calibri"/>
                <w:color w:val="000000"/>
              </w:rPr>
              <w:t>PT</w:t>
            </w:r>
          </w:p>
        </w:tc>
        <w:tc>
          <w:tcPr>
            <w:tcW w:w="1087" w:type="dxa"/>
            <w:vAlign w:val="bottom"/>
          </w:tcPr>
          <w:p w:rsidR="001B14E9" w:rsidRDefault="001B14E9">
            <w:pPr>
              <w:rPr>
                <w:rFonts w:ascii="Calibri" w:hAnsi="Calibri" w:cs="Calibri"/>
                <w:color w:val="000000"/>
              </w:rPr>
            </w:pPr>
            <w:r>
              <w:rPr>
                <w:rFonts w:ascii="Calibri" w:hAnsi="Calibri" w:cs="Calibri"/>
                <w:color w:val="000000"/>
              </w:rPr>
              <w:t>20,00</w:t>
            </w:r>
          </w:p>
        </w:tc>
        <w:tc>
          <w:tcPr>
            <w:tcW w:w="741" w:type="dxa"/>
            <w:vAlign w:val="center"/>
          </w:tcPr>
          <w:p w:rsidR="001B14E9" w:rsidRDefault="001B14E9">
            <w:pPr>
              <w:spacing w:after="0" w:line="240" w:lineRule="auto"/>
              <w:rPr>
                <w:rFonts w:ascii="Arial" w:hAnsi="Arial" w:cs="Arial"/>
                <w:sz w:val="18"/>
                <w:szCs w:val="18"/>
                <w:lang w:eastAsia="pt-BR"/>
              </w:rPr>
            </w:pPr>
          </w:p>
        </w:tc>
        <w:tc>
          <w:tcPr>
            <w:tcW w:w="1276" w:type="dxa"/>
            <w:vAlign w:val="center"/>
          </w:tcPr>
          <w:p w:rsidR="001B14E9" w:rsidRDefault="001B14E9">
            <w:pPr>
              <w:spacing w:after="0" w:line="240" w:lineRule="auto"/>
              <w:rPr>
                <w:rFonts w:ascii="Arial" w:hAnsi="Arial" w:cs="Arial"/>
                <w:sz w:val="18"/>
                <w:szCs w:val="18"/>
                <w:lang w:eastAsia="pt-BR"/>
              </w:rPr>
            </w:pPr>
          </w:p>
        </w:tc>
        <w:tc>
          <w:tcPr>
            <w:tcW w:w="1243" w:type="dxa"/>
            <w:vAlign w:val="center"/>
          </w:tcPr>
          <w:p w:rsidR="001B14E9" w:rsidRDefault="001B14E9">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1B14E9">
        <w:rPr>
          <w:rFonts w:cstheme="minorHAnsi"/>
          <w:b/>
          <w:sz w:val="24"/>
          <w:szCs w:val="24"/>
        </w:rPr>
        <w:t>2362</w:t>
      </w:r>
      <w:bookmarkStart w:id="0" w:name="_GoBack"/>
      <w:bookmarkEnd w:id="0"/>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r w:rsidR="001B14E9" w:rsidRPr="001C7A55">
        <w:rPr>
          <w:rFonts w:eastAsia="Calibri" w:cstheme="minorHAnsi"/>
          <w:sz w:val="24"/>
          <w:szCs w:val="24"/>
        </w:rPr>
        <w:t xml:space="preserve">Aquisição de </w:t>
      </w:r>
      <w:r w:rsidR="001B14E9">
        <w:rPr>
          <w:rFonts w:eastAsia="Calibri" w:cstheme="minorHAnsi"/>
          <w:sz w:val="24"/>
          <w:szCs w:val="24"/>
        </w:rPr>
        <w:t>insumos para controle de vegetação e de pragas</w:t>
      </w:r>
      <w:r w:rsidR="001B14E9"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B34CA"/>
    <w:rsid w:val="001749D9"/>
    <w:rsid w:val="001B14E9"/>
    <w:rsid w:val="001C7A55"/>
    <w:rsid w:val="003A46C0"/>
    <w:rsid w:val="0045790B"/>
    <w:rsid w:val="004D1BDA"/>
    <w:rsid w:val="006C36F3"/>
    <w:rsid w:val="007240EC"/>
    <w:rsid w:val="007549A4"/>
    <w:rsid w:val="00876027"/>
    <w:rsid w:val="008835D1"/>
    <w:rsid w:val="008C379E"/>
    <w:rsid w:val="00B82513"/>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44DC9-63E8-4CB0-80E7-B6C1C987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2885</Words>
  <Characters>15579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2024-07-22T17:59:00Z</cp:lastPrinted>
  <dcterms:created xsi:type="dcterms:W3CDTF">2026-07-15T17:23:00Z</dcterms:created>
  <dcterms:modified xsi:type="dcterms:W3CDTF">2026-07-15T17:24:00Z</dcterms:modified>
  <dc:language>pt-BR</dc:language>
</cp:coreProperties>
</file>