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940A2A">
              <w:rPr>
                <w:b/>
                <w:sz w:val="32"/>
                <w:szCs w:val="32"/>
              </w:rPr>
              <w:t>42</w:t>
            </w:r>
            <w:r w:rsidR="008C5FC1">
              <w:rPr>
                <w:b/>
                <w:sz w:val="32"/>
                <w:szCs w:val="32"/>
              </w:rPr>
              <w:t>2</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40A2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4794D">
              <w:rPr>
                <w:sz w:val="24"/>
                <w:szCs w:val="24"/>
              </w:rPr>
              <w:t>2</w:t>
            </w:r>
            <w:r w:rsidR="00940A2A">
              <w:rPr>
                <w:sz w:val="24"/>
                <w:szCs w:val="24"/>
              </w:rPr>
              <w:t>1</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940A2A">
              <w:rPr>
                <w:b/>
                <w:sz w:val="24"/>
                <w:szCs w:val="24"/>
              </w:rPr>
              <w:t>420</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C5FC1">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F1D73">
              <w:rPr>
                <w:b/>
                <w:sz w:val="24"/>
                <w:szCs w:val="24"/>
              </w:rPr>
              <w:t>2</w:t>
            </w:r>
            <w:r w:rsidR="00940A2A">
              <w:rPr>
                <w:b/>
                <w:sz w:val="24"/>
                <w:szCs w:val="24"/>
              </w:rPr>
              <w:t>4</w:t>
            </w:r>
            <w:r w:rsidR="00C952CE">
              <w:rPr>
                <w:b/>
                <w:sz w:val="24"/>
                <w:szCs w:val="24"/>
              </w:rPr>
              <w:t>/07</w:t>
            </w:r>
            <w:r w:rsidR="00BE6DBB">
              <w:rPr>
                <w:b/>
                <w:sz w:val="24"/>
                <w:szCs w:val="24"/>
              </w:rPr>
              <w:t>/2026</w:t>
            </w:r>
            <w:r w:rsidRPr="008469A1">
              <w:rPr>
                <w:b/>
                <w:sz w:val="24"/>
                <w:szCs w:val="24"/>
                <w:highlight w:val="yellow"/>
              </w:rPr>
              <w:t xml:space="preserve">, às </w:t>
            </w:r>
            <w:r w:rsidR="005F1D73">
              <w:rPr>
                <w:b/>
                <w:sz w:val="24"/>
                <w:szCs w:val="24"/>
                <w:highlight w:val="yellow"/>
              </w:rPr>
              <w:t>1</w:t>
            </w:r>
            <w:r w:rsidR="00940A2A">
              <w:rPr>
                <w:b/>
                <w:sz w:val="24"/>
                <w:szCs w:val="24"/>
                <w:highlight w:val="yellow"/>
              </w:rPr>
              <w:t>3h</w:t>
            </w:r>
            <w:r w:rsidR="008C5FC1">
              <w:rPr>
                <w:b/>
                <w:sz w:val="24"/>
                <w:szCs w:val="24"/>
                <w:highlight w:val="yellow"/>
              </w:rPr>
              <w:t>20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5F1D73">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8C5FC1" w:rsidRPr="00D35D4C">
              <w:rPr>
                <w:rFonts w:cstheme="minorHAnsi"/>
                <w:sz w:val="20"/>
                <w:szCs w:val="20"/>
                <w:lang w:eastAsia="pt-BR"/>
              </w:rPr>
              <w:t xml:space="preserve">SERINGA DESCARTAVEL DE </w:t>
            </w:r>
            <w:proofErr w:type="gramStart"/>
            <w:r w:rsidR="008C5FC1" w:rsidRPr="00D35D4C">
              <w:rPr>
                <w:rFonts w:cstheme="minorHAnsi"/>
                <w:sz w:val="20"/>
                <w:szCs w:val="20"/>
                <w:lang w:eastAsia="pt-BR"/>
              </w:rPr>
              <w:t>3</w:t>
            </w:r>
            <w:proofErr w:type="gramEnd"/>
            <w:r w:rsidR="008C5FC1" w:rsidRPr="00D35D4C">
              <w:rPr>
                <w:rFonts w:cstheme="minorHAnsi"/>
                <w:sz w:val="20"/>
                <w:szCs w:val="20"/>
                <w:lang w:eastAsia="pt-BR"/>
              </w:rPr>
              <w:t xml:space="preserve"> ML, EM POLIPROPILENO, TRANSLUCIDO, BICO SIMPLES, SEM ROSCA, CENTRAL, COM EMBOLO COM PONTA DE BORRACHA, SILICONIZADA, APROPRIADO PARA MELHOR DESLIZE DO CURSOR E TRAVA, MONOBLOCO, SEM AGULHA, GRADUACAO DE FACIL LEITURA, ESTERILIZADA, EMBALAGEM EM PAPEL GRAU CIRURGICO, COM DADOS DE IDENTIFICACAO, PROCEDENCIA, NUMERO DE LOTE E DATA DE VALIDADE. </w:t>
            </w:r>
            <w:r w:rsidR="008C5FC1">
              <w:rPr>
                <w:rFonts w:cstheme="minorHAnsi"/>
                <w:sz w:val="20"/>
                <w:szCs w:val="20"/>
                <w:lang w:eastAsia="pt-BR"/>
              </w:rPr>
              <w:t>REGISTRO NO MINISTERIO DA SAUDE, MATERIAL HOSPITALAR DEVE SER ENTREGUE COM 75% DA SUA VALIDADE TOTAL, O PRAZO DE ENTREGA DOS BENS SERÁ PARCELADA EM 02 (DUAS) VEZES IGUAIS, SENDO A PRIMEIRA ENTREGA EM ATÉ 05 (CINCO) DIAS CONTADOS DO RECEBIMENTO DA AUTORIZAÇÃO DE FORNECIMENTO, E A SEGUNDA ENTREGA EM 25 (VINTE E CINCO) DIAS APÓS A PRIMEIRA.</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940A2A">
        <w:rPr>
          <w:b/>
          <w:sz w:val="24"/>
          <w:szCs w:val="24"/>
        </w:rPr>
        <w:t>42</w:t>
      </w:r>
      <w:r w:rsidR="008C5FC1">
        <w:rPr>
          <w:b/>
          <w:sz w:val="24"/>
          <w:szCs w:val="24"/>
        </w:rPr>
        <w:t>2</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940A2A">
        <w:rPr>
          <w:sz w:val="24"/>
          <w:szCs w:val="24"/>
        </w:rPr>
        <w:t>42</w:t>
      </w:r>
      <w:r w:rsidR="008C5FC1">
        <w:rPr>
          <w:sz w:val="24"/>
          <w:szCs w:val="24"/>
        </w:rPr>
        <w:t>2</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B4794D">
        <w:rPr>
          <w:sz w:val="24"/>
          <w:szCs w:val="24"/>
        </w:rPr>
        <w:t>2</w:t>
      </w:r>
      <w:r w:rsidR="00940A2A">
        <w:rPr>
          <w:sz w:val="24"/>
          <w:szCs w:val="24"/>
        </w:rPr>
        <w:t>1</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00842A99" w:rsidRPr="00445EBE">
              <w:rPr>
                <w:rFonts w:cstheme="minorHAnsi"/>
                <w:sz w:val="16"/>
                <w:szCs w:val="16"/>
                <w:lang w:eastAsia="pt-BR"/>
              </w:rPr>
              <w:t>1</w:t>
            </w:r>
          </w:p>
        </w:tc>
        <w:tc>
          <w:tcPr>
            <w:tcW w:w="921" w:type="dxa"/>
            <w:vAlign w:val="center"/>
          </w:tcPr>
          <w:p w:rsidR="00842A99" w:rsidRPr="00445EBE" w:rsidRDefault="008C5FC1" w:rsidP="00445EBE">
            <w:pPr>
              <w:pStyle w:val="CabealhoeRodap"/>
              <w:spacing w:after="0"/>
              <w:jc w:val="center"/>
              <w:rPr>
                <w:rFonts w:cstheme="minorHAnsi"/>
                <w:sz w:val="16"/>
                <w:szCs w:val="16"/>
                <w:lang w:eastAsia="pt-BR"/>
              </w:rPr>
            </w:pPr>
            <w:r>
              <w:rPr>
                <w:rFonts w:cstheme="minorHAnsi"/>
                <w:sz w:val="16"/>
                <w:szCs w:val="16"/>
                <w:lang w:eastAsia="pt-BR"/>
              </w:rPr>
              <w:t>4731</w:t>
            </w:r>
          </w:p>
        </w:tc>
        <w:tc>
          <w:tcPr>
            <w:tcW w:w="4011" w:type="dxa"/>
            <w:vAlign w:val="center"/>
          </w:tcPr>
          <w:p w:rsidR="00842A99" w:rsidRPr="00B63BF4" w:rsidRDefault="008C5FC1" w:rsidP="00445EBE">
            <w:pPr>
              <w:jc w:val="center"/>
              <w:rPr>
                <w:sz w:val="16"/>
                <w:szCs w:val="16"/>
              </w:rPr>
            </w:pPr>
            <w:r w:rsidRPr="00D35D4C">
              <w:rPr>
                <w:rFonts w:cstheme="minorHAnsi"/>
                <w:sz w:val="20"/>
                <w:szCs w:val="20"/>
                <w:lang w:eastAsia="pt-BR"/>
              </w:rPr>
              <w:t xml:space="preserve">SERINGA DESCARTAVEL DE </w:t>
            </w:r>
            <w:proofErr w:type="gramStart"/>
            <w:r w:rsidRPr="00D35D4C">
              <w:rPr>
                <w:rFonts w:cstheme="minorHAnsi"/>
                <w:sz w:val="20"/>
                <w:szCs w:val="20"/>
                <w:lang w:eastAsia="pt-BR"/>
              </w:rPr>
              <w:t>3</w:t>
            </w:r>
            <w:proofErr w:type="gramEnd"/>
            <w:r w:rsidRPr="00D35D4C">
              <w:rPr>
                <w:rFonts w:cstheme="minorHAnsi"/>
                <w:sz w:val="20"/>
                <w:szCs w:val="20"/>
                <w:lang w:eastAsia="pt-BR"/>
              </w:rPr>
              <w:t xml:space="preserve"> ML, EM POLIPROPILENO, TRANSLUCIDO, BICO SIMPLES, SEM ROSCA, CENTRAL, COM EMBOLO COM PONTA DE BORRACHA, SILICONIZADA, APROPRIADO PARA MELHOR DESLIZE DO CURSOR E TRAVA, MONOBLOCO, SEM AGULHA, GRADUACAO DE FACIL LEITURA, ESTERILIZADA, EMBALAGEM EM PAPEL GRAU CIRURGICO, COM DADOS DE IDENTIFICACAO, PROCEDENCIA, NUMERO DE LOTE E DATA DE VALIDADE. </w:t>
            </w:r>
            <w:r>
              <w:rPr>
                <w:rFonts w:cstheme="minorHAnsi"/>
                <w:sz w:val="20"/>
                <w:szCs w:val="20"/>
                <w:lang w:eastAsia="pt-BR"/>
              </w:rPr>
              <w:t>REGISTRO NO MINISTERIO DA SAUDE, MATERIAL HOSPITALAR DEVE SER ENTREGUE COM 75% DA SUA VALIDADE TOTAL, O PRAZO DE ENTREGA DOS BENS SERÁ PARCELADA EM 02 (DUAS) VEZES IGUAIS, SENDO A PRIMEIRA ENTREGA EM ATÉ 05 (CINCO) DIAS CONTADOS DO RECEBIMENTO DA AUTORIZAÇÃO DE FORNECIMENTO, E A SEGUNDA ENTREGA EM 25 (VINTE E CINCO) DIAS APÓS A PRIMEIRA.</w:t>
            </w:r>
          </w:p>
        </w:tc>
        <w:tc>
          <w:tcPr>
            <w:tcW w:w="651" w:type="dxa"/>
            <w:noWrap/>
            <w:vAlign w:val="center"/>
          </w:tcPr>
          <w:p w:rsidR="00842A99" w:rsidRPr="00445EBE" w:rsidRDefault="008C5FC1" w:rsidP="00B4794D">
            <w:pPr>
              <w:jc w:val="center"/>
              <w:rPr>
                <w:sz w:val="16"/>
                <w:szCs w:val="16"/>
              </w:rPr>
            </w:pPr>
            <w:r>
              <w:rPr>
                <w:sz w:val="16"/>
                <w:szCs w:val="16"/>
              </w:rPr>
              <w:t>PC</w:t>
            </w:r>
          </w:p>
        </w:tc>
        <w:tc>
          <w:tcPr>
            <w:tcW w:w="775" w:type="dxa"/>
            <w:noWrap/>
            <w:vAlign w:val="center"/>
          </w:tcPr>
          <w:p w:rsidR="00842A99" w:rsidRPr="00445EBE" w:rsidRDefault="008C5FC1" w:rsidP="00445EBE">
            <w:pPr>
              <w:spacing w:after="0" w:line="240" w:lineRule="auto"/>
              <w:ind w:left="-142"/>
              <w:jc w:val="center"/>
              <w:rPr>
                <w:rFonts w:cstheme="minorHAnsi"/>
                <w:sz w:val="16"/>
                <w:szCs w:val="16"/>
                <w:lang w:eastAsia="pt-BR"/>
              </w:rPr>
            </w:pPr>
            <w:r>
              <w:rPr>
                <w:rFonts w:cstheme="minorHAnsi"/>
                <w:sz w:val="16"/>
                <w:szCs w:val="16"/>
                <w:lang w:eastAsia="pt-BR"/>
              </w:rPr>
              <w:t>82.000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940A2A">
        <w:rPr>
          <w:rFonts w:cstheme="minorHAnsi"/>
          <w:b/>
          <w:sz w:val="24"/>
          <w:szCs w:val="24"/>
        </w:rPr>
        <w:t>42</w:t>
      </w:r>
      <w:r w:rsidR="008C5FC1">
        <w:rPr>
          <w:rFonts w:cstheme="minorHAnsi"/>
          <w:b/>
          <w:sz w:val="24"/>
          <w:szCs w:val="24"/>
        </w:rPr>
        <w:t>2</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DC1663" w:rsidRDefault="00893482" w:rsidP="0078587E">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lastRenderedPageBreak/>
        <w:t xml:space="preserve">OBJETO: </w:t>
      </w:r>
      <w:r w:rsidR="008C5FC1" w:rsidRPr="00D35D4C">
        <w:rPr>
          <w:rFonts w:cstheme="minorHAnsi"/>
          <w:sz w:val="20"/>
          <w:szCs w:val="20"/>
          <w:lang w:eastAsia="pt-BR"/>
        </w:rPr>
        <w:t xml:space="preserve">SERINGA DESCARTAVEL DE </w:t>
      </w:r>
      <w:proofErr w:type="gramStart"/>
      <w:r w:rsidR="008C5FC1" w:rsidRPr="00D35D4C">
        <w:rPr>
          <w:rFonts w:cstheme="minorHAnsi"/>
          <w:sz w:val="20"/>
          <w:szCs w:val="20"/>
          <w:lang w:eastAsia="pt-BR"/>
        </w:rPr>
        <w:t>3</w:t>
      </w:r>
      <w:proofErr w:type="gramEnd"/>
      <w:r w:rsidR="008C5FC1" w:rsidRPr="00D35D4C">
        <w:rPr>
          <w:rFonts w:cstheme="minorHAnsi"/>
          <w:sz w:val="20"/>
          <w:szCs w:val="20"/>
          <w:lang w:eastAsia="pt-BR"/>
        </w:rPr>
        <w:t xml:space="preserve"> ML, EM POLIPROPILENO, TRANSLUCIDO, BICO SIMPLES, SEM ROSCA, CENTRAL, COM EMBOLO COM PONTA DE BORRACHA, SILICONIZADA, APROPRIADO PARA MELHOR DESLIZE DO CURSOR E TRAVA, MONOBLOCO, SEM AGULHA, GRADUACAO DE FACIL LEITURA, ESTERILIZADA, EMBALAGEM EM PAPEL GRAU CIRURGICO, COM DADOS DE IDE</w:t>
      </w:r>
      <w:r w:rsidR="008C5FC1" w:rsidRPr="00D35D4C">
        <w:rPr>
          <w:rFonts w:cstheme="minorHAnsi"/>
          <w:sz w:val="20"/>
          <w:szCs w:val="20"/>
          <w:lang w:eastAsia="pt-BR"/>
        </w:rPr>
        <w:t>N</w:t>
      </w:r>
      <w:r w:rsidR="008C5FC1" w:rsidRPr="00D35D4C">
        <w:rPr>
          <w:rFonts w:cstheme="minorHAnsi"/>
          <w:sz w:val="20"/>
          <w:szCs w:val="20"/>
          <w:lang w:eastAsia="pt-BR"/>
        </w:rPr>
        <w:t xml:space="preserve">TIFICACAO, PROCEDENCIA, NUMERO DE LOTE E DATA DE VALIDADE. </w:t>
      </w:r>
      <w:r w:rsidR="008C5FC1">
        <w:rPr>
          <w:rFonts w:cstheme="minorHAnsi"/>
          <w:sz w:val="20"/>
          <w:szCs w:val="20"/>
          <w:lang w:eastAsia="pt-BR"/>
        </w:rPr>
        <w:t>REGISTRO NO MINISTERIO DA SAUDE, MATERIAL HOSPIT</w:t>
      </w:r>
      <w:r w:rsidR="008C5FC1">
        <w:rPr>
          <w:rFonts w:cstheme="minorHAnsi"/>
          <w:sz w:val="20"/>
          <w:szCs w:val="20"/>
          <w:lang w:eastAsia="pt-BR"/>
        </w:rPr>
        <w:t>A</w:t>
      </w:r>
      <w:r w:rsidR="008C5FC1">
        <w:rPr>
          <w:rFonts w:cstheme="minorHAnsi"/>
          <w:sz w:val="20"/>
          <w:szCs w:val="20"/>
          <w:lang w:eastAsia="pt-BR"/>
        </w:rPr>
        <w:t>LAR DEVE SER ENTREGUE COM 75% DA SUA VALIDADE TOTAL, O PRAZO DE ENTREGA DOS BENS SERÁ PARCELADA EM 02 (DUAS) VEZES IGUAIS, SENDO A PRIMEIRA ENTREGA EM ATÉ 05 (CINCO) DIAS CONTADOS DO RECEBIMENTO DA AUTORIZAÇÃO DE FO</w:t>
      </w:r>
      <w:r w:rsidR="008C5FC1">
        <w:rPr>
          <w:rFonts w:cstheme="minorHAnsi"/>
          <w:sz w:val="20"/>
          <w:szCs w:val="20"/>
          <w:lang w:eastAsia="pt-BR"/>
        </w:rPr>
        <w:t>R</w:t>
      </w:r>
      <w:r w:rsidR="008C5FC1">
        <w:rPr>
          <w:rFonts w:cstheme="minorHAnsi"/>
          <w:sz w:val="20"/>
          <w:szCs w:val="20"/>
          <w:lang w:eastAsia="pt-BR"/>
        </w:rPr>
        <w:t>NECIMENTO, E A SEGUNDA ENTREGA EM 25 (VINTE E CINCO) DIAS APÓS A PRIMEIRA.</w:t>
      </w:r>
    </w:p>
    <w:p w:rsidR="0078587E" w:rsidRDefault="0078587E"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B99" w:rsidRDefault="00EF0B99">
      <w:pPr>
        <w:spacing w:after="0" w:line="240" w:lineRule="auto"/>
      </w:pPr>
      <w:r>
        <w:separator/>
      </w:r>
    </w:p>
  </w:endnote>
  <w:endnote w:type="continuationSeparator" w:id="0">
    <w:p w:rsidR="00EF0B99" w:rsidRDefault="00EF0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B99" w:rsidRDefault="00EF0B99">
      <w:pPr>
        <w:spacing w:after="0" w:line="240" w:lineRule="auto"/>
      </w:pPr>
      <w:r>
        <w:separator/>
      </w:r>
    </w:p>
  </w:footnote>
  <w:footnote w:type="continuationSeparator" w:id="0">
    <w:p w:rsidR="00EF0B99" w:rsidRDefault="00EF0B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7C2B9-AE0B-4AE8-8836-40DBCF8E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9</Pages>
  <Words>2990</Words>
  <Characters>16150</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60</cp:revision>
  <cp:lastPrinted>2023-12-14T17:10:00Z</cp:lastPrinted>
  <dcterms:created xsi:type="dcterms:W3CDTF">2024-10-09T18:01:00Z</dcterms:created>
  <dcterms:modified xsi:type="dcterms:W3CDTF">2026-07-21T16:19:00Z</dcterms:modified>
  <dc:language>pt-BR</dc:language>
</cp:coreProperties>
</file>