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center"/>
              <w:rPr>
                <w:b/>
                <w:sz w:val="32"/>
                <w:szCs w:val="32"/>
              </w:rPr>
            </w:pPr>
          </w:p>
          <w:p w:rsidR="00754E2A" w:rsidRDefault="00B72907">
            <w:pPr>
              <w:spacing w:after="0" w:line="240" w:lineRule="auto"/>
              <w:jc w:val="center"/>
              <w:rPr>
                <w:b/>
                <w:sz w:val="32"/>
                <w:szCs w:val="32"/>
              </w:rPr>
            </w:pPr>
            <w:r>
              <w:rPr>
                <w:rFonts w:eastAsia="Calibri"/>
                <w:b/>
                <w:sz w:val="32"/>
                <w:szCs w:val="32"/>
              </w:rPr>
              <w:t xml:space="preserve">AVISO DE </w:t>
            </w:r>
            <w:r w:rsidRPr="00C23478">
              <w:rPr>
                <w:rFonts w:eastAsia="Calibri"/>
                <w:b/>
                <w:sz w:val="32"/>
                <w:szCs w:val="32"/>
              </w:rPr>
              <w:t xml:space="preserve">DISPENSA DE LICITAÇÃO N° </w:t>
            </w:r>
            <w:r w:rsidR="00462A28">
              <w:rPr>
                <w:rFonts w:eastAsia="Calibri"/>
                <w:b/>
                <w:sz w:val="32"/>
                <w:szCs w:val="32"/>
              </w:rPr>
              <w:t>2776</w:t>
            </w:r>
            <w:r w:rsidR="00043273">
              <w:rPr>
                <w:rFonts w:eastAsia="Calibri"/>
                <w:b/>
                <w:sz w:val="32"/>
                <w:szCs w:val="32"/>
              </w:rPr>
              <w:t>/2026</w:t>
            </w:r>
          </w:p>
          <w:p w:rsidR="00754E2A" w:rsidRDefault="00754E2A">
            <w:pPr>
              <w:spacing w:after="0" w:line="240" w:lineRule="auto"/>
              <w:jc w:val="center"/>
              <w:rPr>
                <w:b/>
                <w:sz w:val="24"/>
                <w:szCs w:val="24"/>
              </w:rPr>
            </w:pPr>
          </w:p>
          <w:p w:rsidR="00754E2A" w:rsidRDefault="00B72907">
            <w:pPr>
              <w:spacing w:after="0" w:line="240" w:lineRule="auto"/>
              <w:jc w:val="center"/>
              <w:rPr>
                <w:sz w:val="24"/>
                <w:szCs w:val="24"/>
              </w:rPr>
            </w:pPr>
            <w:r>
              <w:rPr>
                <w:rFonts w:eastAsia="Calibri"/>
                <w:sz w:val="24"/>
                <w:szCs w:val="24"/>
              </w:rPr>
              <w:t>FUNDAMENTAÇÃO LEGAL: ART. 75, INCISO II, DA LEI FEDERAL Nº 14.133/2021;</w:t>
            </w:r>
          </w:p>
          <w:p w:rsidR="00754E2A" w:rsidRDefault="00B72907">
            <w:pPr>
              <w:spacing w:after="0" w:line="240" w:lineRule="auto"/>
              <w:jc w:val="center"/>
              <w:rPr>
                <w:sz w:val="24"/>
                <w:szCs w:val="24"/>
              </w:rPr>
            </w:pPr>
            <w:r>
              <w:rPr>
                <w:rFonts w:eastAsia="Calibri"/>
                <w:sz w:val="24"/>
                <w:szCs w:val="24"/>
              </w:rPr>
              <w:t>DECRETO MUNICIPAL Nº 19.637/2024;</w:t>
            </w:r>
          </w:p>
          <w:p w:rsidR="00754E2A" w:rsidRDefault="00754E2A">
            <w:pPr>
              <w:spacing w:after="0" w:line="240" w:lineRule="auto"/>
              <w:jc w:val="center"/>
              <w:rPr>
                <w:rFonts w:eastAsiaTheme="minorEastAsia" w:cs="Times New Roman"/>
                <w:color w:val="000000"/>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754E2A">
        <w:tc>
          <w:tcPr>
            <w:tcW w:w="10605" w:type="dxa"/>
            <w:gridSpan w:val="2"/>
          </w:tcPr>
          <w:p w:rsidR="00754E2A" w:rsidRPr="00C23478" w:rsidRDefault="00B72907">
            <w:pPr>
              <w:spacing w:after="0" w:line="240" w:lineRule="auto"/>
              <w:jc w:val="center"/>
              <w:rPr>
                <w:b/>
                <w:sz w:val="24"/>
                <w:szCs w:val="24"/>
              </w:rPr>
            </w:pPr>
            <w:r w:rsidRPr="00C23478">
              <w:rPr>
                <w:rFonts w:eastAsia="Calibri"/>
                <w:b/>
                <w:sz w:val="24"/>
                <w:szCs w:val="24"/>
              </w:rPr>
              <w:t>DADOS DO AVISO</w:t>
            </w:r>
          </w:p>
          <w:p w:rsidR="00754E2A" w:rsidRDefault="00B72907" w:rsidP="003B6B18">
            <w:pPr>
              <w:spacing w:after="0" w:line="240" w:lineRule="auto"/>
              <w:jc w:val="center"/>
              <w:rPr>
                <w:rFonts w:eastAsiaTheme="minorEastAsia" w:cs="Times New Roman"/>
                <w:b/>
                <w:color w:val="000000"/>
                <w:sz w:val="24"/>
                <w:szCs w:val="24"/>
                <w:lang w:eastAsia="pt-BR"/>
              </w:rPr>
            </w:pPr>
            <w:r w:rsidRPr="00C23478">
              <w:rPr>
                <w:rFonts w:eastAsia="Calibri"/>
                <w:sz w:val="24"/>
                <w:szCs w:val="24"/>
              </w:rPr>
              <w:t xml:space="preserve">São José dos Campos, </w:t>
            </w:r>
            <w:r w:rsidR="003B6B18">
              <w:rPr>
                <w:rFonts w:eastAsia="Calibri"/>
                <w:sz w:val="24"/>
                <w:szCs w:val="24"/>
              </w:rPr>
              <w:t>15</w:t>
            </w:r>
            <w:r w:rsidR="00C23478" w:rsidRPr="00C23478">
              <w:rPr>
                <w:rFonts w:eastAsia="Calibri"/>
                <w:sz w:val="24"/>
                <w:szCs w:val="24"/>
              </w:rPr>
              <w:t xml:space="preserve"> de </w:t>
            </w:r>
            <w:r w:rsidR="00191D62">
              <w:rPr>
                <w:rFonts w:eastAsia="Calibri"/>
                <w:sz w:val="24"/>
                <w:szCs w:val="24"/>
              </w:rPr>
              <w:t>agosto</w:t>
            </w:r>
            <w:r w:rsidR="00043273">
              <w:rPr>
                <w:rFonts w:eastAsia="Calibri"/>
                <w:sz w:val="24"/>
                <w:szCs w:val="24"/>
              </w:rPr>
              <w:t xml:space="preserve"> de 2026</w:t>
            </w:r>
            <w:r w:rsidRPr="00C23478">
              <w:rPr>
                <w:rFonts w:eastAsia="Calibri"/>
                <w:sz w:val="24"/>
                <w:szCs w:val="24"/>
              </w:rPr>
              <w:t>.</w:t>
            </w:r>
          </w:p>
        </w:tc>
      </w:tr>
      <w:tr w:rsidR="00754E2A">
        <w:tc>
          <w:tcPr>
            <w:tcW w:w="10605" w:type="dxa"/>
            <w:gridSpan w:val="2"/>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sidRPr="00C23478">
              <w:rPr>
                <w:rFonts w:eastAsia="Calibri"/>
                <w:b/>
                <w:sz w:val="24"/>
                <w:szCs w:val="24"/>
              </w:rPr>
              <w:t xml:space="preserve">PROCESSO ADMINISTRATIVO: </w:t>
            </w:r>
            <w:r w:rsidR="00462A28">
              <w:rPr>
                <w:rFonts w:eastAsia="Calibri"/>
                <w:b/>
                <w:sz w:val="24"/>
                <w:szCs w:val="24"/>
              </w:rPr>
              <w:t>90120</w:t>
            </w:r>
            <w:r w:rsidR="00043273">
              <w:rPr>
                <w:rFonts w:eastAsia="Calibri"/>
                <w:b/>
                <w:sz w:val="24"/>
                <w:szCs w:val="24"/>
              </w:rPr>
              <w:t>/2026</w:t>
            </w:r>
          </w:p>
          <w:p w:rsidR="00754E2A" w:rsidRDefault="00754E2A">
            <w:pPr>
              <w:spacing w:after="0" w:line="240" w:lineRule="auto"/>
              <w:jc w:val="both"/>
              <w:rPr>
                <w:rFonts w:eastAsiaTheme="minorEastAsia" w:cs="Times New Roman"/>
                <w:b/>
                <w:color w:val="000000"/>
                <w:sz w:val="24"/>
                <w:szCs w:val="24"/>
                <w:lang w:eastAsia="pt-BR"/>
              </w:rPr>
            </w:pP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DATA E HORA LIMITE PARA ENVIO DA PROPOSTA DE PREÇO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vAlign w:val="center"/>
          </w:tcPr>
          <w:p w:rsidR="00754E2A" w:rsidRDefault="00B72907">
            <w:pPr>
              <w:tabs>
                <w:tab w:val="left" w:pos="1635"/>
              </w:tabs>
              <w:spacing w:after="0" w:line="240" w:lineRule="auto"/>
              <w:jc w:val="center"/>
              <w:rPr>
                <w:b/>
                <w:sz w:val="24"/>
                <w:szCs w:val="24"/>
              </w:rPr>
            </w:pPr>
            <w:r>
              <w:rPr>
                <w:rFonts w:eastAsia="Calibri"/>
                <w:b/>
                <w:sz w:val="24"/>
                <w:szCs w:val="24"/>
              </w:rPr>
              <w:t xml:space="preserve">Até </w:t>
            </w:r>
            <w:r w:rsidRPr="00C23478">
              <w:rPr>
                <w:rFonts w:eastAsia="Calibri"/>
                <w:b/>
                <w:sz w:val="24"/>
                <w:szCs w:val="24"/>
              </w:rPr>
              <w:t xml:space="preserve">dia </w:t>
            </w:r>
            <w:r w:rsidR="003B6B18">
              <w:rPr>
                <w:rFonts w:eastAsia="Calibri"/>
                <w:b/>
                <w:sz w:val="24"/>
                <w:szCs w:val="24"/>
              </w:rPr>
              <w:t>19</w:t>
            </w:r>
            <w:r w:rsidRPr="00C23478">
              <w:rPr>
                <w:rFonts w:eastAsia="Calibri"/>
                <w:b/>
                <w:sz w:val="24"/>
                <w:szCs w:val="24"/>
              </w:rPr>
              <w:t>/</w:t>
            </w:r>
            <w:r w:rsidR="00191D62">
              <w:rPr>
                <w:rFonts w:eastAsia="Calibri"/>
                <w:b/>
                <w:sz w:val="24"/>
                <w:szCs w:val="24"/>
              </w:rPr>
              <w:t>08</w:t>
            </w:r>
            <w:r w:rsidR="00043273">
              <w:rPr>
                <w:rFonts w:eastAsia="Calibri"/>
                <w:b/>
                <w:sz w:val="24"/>
                <w:szCs w:val="24"/>
              </w:rPr>
              <w:t>/2</w:t>
            </w:r>
            <w:bookmarkStart w:id="0" w:name="_GoBack"/>
            <w:bookmarkEnd w:id="0"/>
            <w:r w:rsidR="00043273">
              <w:rPr>
                <w:rFonts w:eastAsia="Calibri"/>
                <w:b/>
                <w:sz w:val="24"/>
                <w:szCs w:val="24"/>
              </w:rPr>
              <w:t>026</w:t>
            </w:r>
          </w:p>
          <w:p w:rsidR="00754E2A" w:rsidRDefault="004B3DD1">
            <w:pPr>
              <w:tabs>
                <w:tab w:val="left" w:pos="1635"/>
              </w:tabs>
              <w:spacing w:after="0" w:line="240" w:lineRule="auto"/>
              <w:jc w:val="center"/>
              <w:rPr>
                <w:rFonts w:eastAsiaTheme="minorEastAsia" w:cs="Times New Roman"/>
                <w:b/>
                <w:color w:val="000000"/>
                <w:sz w:val="24"/>
                <w:szCs w:val="24"/>
                <w:lang w:eastAsia="pt-BR"/>
              </w:rPr>
            </w:pPr>
            <w:r>
              <w:rPr>
                <w:rFonts w:eastAsia="Calibri"/>
                <w:b/>
                <w:sz w:val="24"/>
                <w:szCs w:val="24"/>
              </w:rPr>
              <w:t>Horário: 12</w:t>
            </w:r>
            <w:r w:rsidR="00B72907">
              <w:rPr>
                <w:rFonts w:eastAsia="Calibri"/>
                <w:b/>
                <w:sz w:val="24"/>
                <w:szCs w:val="24"/>
              </w:rPr>
              <w:t>h</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REFERÊNCIA DE HORÁRIO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B72907">
            <w:pPr>
              <w:spacing w:after="0" w:line="240" w:lineRule="auto"/>
              <w:jc w:val="center"/>
              <w:rPr>
                <w:rFonts w:eastAsiaTheme="minorEastAsia" w:cs="Times New Roman"/>
                <w:color w:val="000000"/>
                <w:sz w:val="24"/>
                <w:szCs w:val="24"/>
                <w:lang w:eastAsia="pt-BR"/>
              </w:rPr>
            </w:pPr>
            <w:r>
              <w:rPr>
                <w:rFonts w:eastAsia="Calibri"/>
                <w:sz w:val="24"/>
                <w:szCs w:val="24"/>
              </w:rPr>
              <w:t>Horário de Brasília - DF</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ENDEREÇO ELETRÔNICO PARA ENVIO DA PROPOSTA</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C23478">
            <w:pPr>
              <w:spacing w:after="0" w:line="240" w:lineRule="auto"/>
              <w:jc w:val="center"/>
              <w:rPr>
                <w:rFonts w:eastAsiaTheme="minorEastAsia" w:cs="Times New Roman"/>
                <w:color w:val="000000"/>
                <w:sz w:val="24"/>
                <w:szCs w:val="24"/>
                <w:lang w:eastAsia="pt-BR"/>
              </w:rPr>
            </w:pPr>
            <w:r>
              <w:rPr>
                <w:rFonts w:eastAsia="Calibri"/>
                <w:sz w:val="24"/>
                <w:szCs w:val="24"/>
              </w:rPr>
              <w:t>sgaf.proposta</w:t>
            </w:r>
            <w:r w:rsidR="00B72907">
              <w:rPr>
                <w:rFonts w:eastAsia="Calibri"/>
                <w:sz w:val="24"/>
                <w:szCs w:val="24"/>
              </w:rPr>
              <w:t>@sjc.sp.gov.br</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both"/>
              <w:rPr>
                <w:sz w:val="24"/>
                <w:szCs w:val="24"/>
              </w:rPr>
            </w:pPr>
          </w:p>
          <w:p w:rsidR="00754E2A" w:rsidRDefault="00B72907">
            <w:pPr>
              <w:spacing w:after="0" w:line="240" w:lineRule="auto"/>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754E2A" w:rsidRDefault="00754E2A">
            <w:pPr>
              <w:spacing w:after="0" w:line="240" w:lineRule="auto"/>
              <w:jc w:val="both"/>
              <w:rPr>
                <w:rFonts w:eastAsiaTheme="minorEastAsia" w:cs="Times New Roman"/>
                <w:color w:val="000000"/>
                <w:sz w:val="24"/>
                <w:szCs w:val="24"/>
                <w:lang w:eastAsia="pt-BR"/>
              </w:rPr>
            </w:pP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EC1A4B" w:rsidRDefault="00B72907" w:rsidP="0028607D">
            <w:pPr>
              <w:spacing w:after="0" w:line="240" w:lineRule="auto"/>
              <w:jc w:val="both"/>
              <w:rPr>
                <w:rFonts w:ascii="Calibri" w:hAnsi="Calibri" w:cs="Calibri"/>
                <w:color w:val="000000"/>
              </w:rPr>
            </w:pPr>
            <w:r>
              <w:rPr>
                <w:rFonts w:eastAsia="Calibri" w:cstheme="minorHAnsi"/>
                <w:b/>
                <w:sz w:val="24"/>
                <w:szCs w:val="24"/>
              </w:rPr>
              <w:t>OBJETO</w:t>
            </w:r>
            <w:r>
              <w:rPr>
                <w:rFonts w:eastAsia="Calibri" w:cstheme="minorHAnsi"/>
                <w:sz w:val="24"/>
                <w:szCs w:val="24"/>
              </w:rPr>
              <w:t xml:space="preserve">: </w:t>
            </w:r>
          </w:p>
          <w:p w:rsidR="00754E2A" w:rsidRPr="000F128D" w:rsidRDefault="00191D62" w:rsidP="00462A28">
            <w:pPr>
              <w:jc w:val="both"/>
              <w:rPr>
                <w:rFonts w:ascii="Calibri" w:hAnsi="Calibri" w:cs="Calibri"/>
                <w:color w:val="000000"/>
              </w:rPr>
            </w:pPr>
            <w:r>
              <w:rPr>
                <w:rFonts w:ascii="Calibri" w:hAnsi="Calibri" w:cs="Calibri"/>
                <w:color w:val="000000"/>
              </w:rPr>
              <w:t xml:space="preserve">CONTRATACAO DE </w:t>
            </w:r>
            <w:r w:rsidR="003B6B18">
              <w:rPr>
                <w:rFonts w:ascii="Calibri" w:hAnsi="Calibri" w:cs="Calibri"/>
                <w:color w:val="000000"/>
              </w:rPr>
              <w:t xml:space="preserve">Serviço </w:t>
            </w:r>
            <w:r w:rsidR="004B3DD1">
              <w:rPr>
                <w:rFonts w:ascii="Calibri" w:hAnsi="Calibri" w:cs="Calibri"/>
                <w:color w:val="000000"/>
              </w:rPr>
              <w:t xml:space="preserve">de </w:t>
            </w:r>
            <w:r w:rsidR="00462A28">
              <w:rPr>
                <w:rFonts w:ascii="Calibri" w:hAnsi="Calibri" w:cs="Calibri"/>
                <w:color w:val="000000"/>
              </w:rPr>
              <w:t>recepção e controle de acesso</w:t>
            </w:r>
            <w:r w:rsidR="003450BF">
              <w:rPr>
                <w:rFonts w:ascii="Calibri" w:hAnsi="Calibri" w:cs="Calibri"/>
                <w:color w:val="000000"/>
              </w:rPr>
              <w:t xml:space="preserve">. </w:t>
            </w:r>
            <w:r w:rsidR="00A07CD1">
              <w:rPr>
                <w:rFonts w:ascii="Calibri" w:hAnsi="Calibri" w:cs="Calibri"/>
                <w:color w:val="000000"/>
              </w:rPr>
              <w:t>Conforme Termo de Referência.</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B72907">
            <w:pPr>
              <w:spacing w:after="0" w:line="240" w:lineRule="auto"/>
              <w:jc w:val="center"/>
              <w:rPr>
                <w:b/>
                <w:sz w:val="24"/>
                <w:szCs w:val="24"/>
                <w:u w:val="single"/>
              </w:rPr>
            </w:pPr>
            <w:r>
              <w:rPr>
                <w:rFonts w:eastAsia="Calibri"/>
                <w:b/>
                <w:sz w:val="24"/>
                <w:szCs w:val="24"/>
                <w:u w:val="single"/>
              </w:rPr>
              <w:t>ANEXOS DESTE AVISO</w:t>
            </w:r>
          </w:p>
          <w:p w:rsidR="00754E2A" w:rsidRDefault="00B72907">
            <w:pPr>
              <w:spacing w:after="0" w:line="240" w:lineRule="auto"/>
              <w:jc w:val="both"/>
              <w:rPr>
                <w:sz w:val="24"/>
                <w:szCs w:val="24"/>
              </w:rPr>
            </w:pPr>
            <w:r>
              <w:rPr>
                <w:rFonts w:eastAsia="Calibri"/>
                <w:sz w:val="24"/>
                <w:szCs w:val="24"/>
              </w:rPr>
              <w:t>Anexo I – Modelo de Proposta</w:t>
            </w:r>
          </w:p>
          <w:p w:rsidR="00742A36" w:rsidRDefault="00B72907">
            <w:pPr>
              <w:spacing w:after="0" w:line="240" w:lineRule="auto"/>
              <w:jc w:val="both"/>
              <w:rPr>
                <w:rFonts w:eastAsia="Calibri"/>
                <w:sz w:val="24"/>
                <w:szCs w:val="24"/>
              </w:rPr>
            </w:pPr>
            <w:r>
              <w:rPr>
                <w:rFonts w:eastAsia="Calibri"/>
                <w:sz w:val="24"/>
                <w:szCs w:val="24"/>
              </w:rPr>
              <w:t>Anexo II - Termo de Referência</w:t>
            </w:r>
          </w:p>
          <w:p w:rsidR="00754E2A" w:rsidRDefault="00B72907">
            <w:pPr>
              <w:spacing w:after="0" w:line="240" w:lineRule="auto"/>
              <w:jc w:val="both"/>
              <w:rPr>
                <w:sz w:val="24"/>
                <w:szCs w:val="24"/>
              </w:rPr>
            </w:pPr>
            <w:r>
              <w:rPr>
                <w:rFonts w:eastAsia="Calibri"/>
                <w:sz w:val="24"/>
                <w:szCs w:val="24"/>
              </w:rPr>
              <w:t>Anexo III – Relação de Documentos de Regularidade</w:t>
            </w:r>
          </w:p>
          <w:p w:rsidR="00754E2A" w:rsidRPr="000F128D" w:rsidRDefault="00B72907">
            <w:pPr>
              <w:spacing w:after="0" w:line="240" w:lineRule="auto"/>
              <w:jc w:val="both"/>
              <w:rPr>
                <w:i/>
                <w:color w:val="FF0000"/>
                <w:sz w:val="24"/>
                <w:szCs w:val="24"/>
              </w:rPr>
            </w:pPr>
            <w:r>
              <w:rPr>
                <w:rFonts w:eastAsia="Calibri"/>
                <w:sz w:val="24"/>
                <w:szCs w:val="24"/>
              </w:rPr>
              <w:t>Anexo IV - Declaração</w:t>
            </w:r>
          </w:p>
        </w:tc>
      </w:tr>
    </w:tbl>
    <w:p w:rsidR="00803B2B" w:rsidRDefault="00803B2B" w:rsidP="00C94355">
      <w:pPr>
        <w:spacing w:after="0" w:line="240" w:lineRule="auto"/>
        <w:rPr>
          <w:b/>
          <w:sz w:val="24"/>
          <w:szCs w:val="24"/>
        </w:rPr>
      </w:pPr>
    </w:p>
    <w:p w:rsidR="003450BF" w:rsidRDefault="003450BF" w:rsidP="00613468">
      <w:pPr>
        <w:spacing w:after="0" w:line="240" w:lineRule="auto"/>
        <w:rPr>
          <w:b/>
          <w:sz w:val="24"/>
          <w:szCs w:val="24"/>
        </w:rPr>
      </w:pPr>
    </w:p>
    <w:p w:rsidR="003B6B18" w:rsidRDefault="003B6B18" w:rsidP="00613468">
      <w:pPr>
        <w:spacing w:after="0" w:line="240" w:lineRule="auto"/>
        <w:rPr>
          <w:b/>
          <w:sz w:val="24"/>
          <w:szCs w:val="24"/>
        </w:rPr>
      </w:pPr>
    </w:p>
    <w:p w:rsidR="003B6B18" w:rsidRDefault="003B6B18" w:rsidP="00613468">
      <w:pPr>
        <w:spacing w:after="0" w:line="240" w:lineRule="auto"/>
        <w:rPr>
          <w:b/>
          <w:sz w:val="24"/>
          <w:szCs w:val="24"/>
        </w:rPr>
      </w:pPr>
    </w:p>
    <w:p w:rsidR="003B6B18" w:rsidRDefault="003B6B18" w:rsidP="00613468">
      <w:pPr>
        <w:spacing w:after="0" w:line="240" w:lineRule="auto"/>
        <w:rPr>
          <w:b/>
          <w:sz w:val="24"/>
          <w:szCs w:val="24"/>
        </w:rPr>
      </w:pPr>
    </w:p>
    <w:p w:rsidR="003B6B18" w:rsidRDefault="003B6B18" w:rsidP="00613468">
      <w:pPr>
        <w:spacing w:after="0" w:line="240" w:lineRule="auto"/>
        <w:rPr>
          <w:b/>
          <w:sz w:val="24"/>
          <w:szCs w:val="24"/>
        </w:rPr>
      </w:pPr>
    </w:p>
    <w:p w:rsidR="003B6B18" w:rsidRDefault="003B6B18" w:rsidP="00613468">
      <w:pPr>
        <w:spacing w:after="0" w:line="240" w:lineRule="auto"/>
        <w:rPr>
          <w:b/>
          <w:sz w:val="24"/>
          <w:szCs w:val="24"/>
        </w:rPr>
      </w:pPr>
    </w:p>
    <w:p w:rsidR="003B6B18" w:rsidRDefault="003B6B18" w:rsidP="00613468">
      <w:pPr>
        <w:spacing w:after="0" w:line="240" w:lineRule="auto"/>
        <w:rPr>
          <w:b/>
          <w:sz w:val="24"/>
          <w:szCs w:val="24"/>
        </w:rPr>
      </w:pPr>
    </w:p>
    <w:p w:rsidR="00754E2A" w:rsidRDefault="00B72907">
      <w:pPr>
        <w:spacing w:after="0" w:line="240" w:lineRule="auto"/>
        <w:ind w:left="-142"/>
        <w:jc w:val="center"/>
        <w:rPr>
          <w:b/>
          <w:sz w:val="24"/>
          <w:szCs w:val="24"/>
        </w:rPr>
      </w:pPr>
      <w:r w:rsidRPr="00C23478">
        <w:rPr>
          <w:b/>
          <w:sz w:val="24"/>
          <w:szCs w:val="24"/>
        </w:rPr>
        <w:t xml:space="preserve">AVISO DE DISPENSA DE LICITAÇÃO N° </w:t>
      </w:r>
      <w:r w:rsidR="00462A28">
        <w:rPr>
          <w:b/>
          <w:sz w:val="24"/>
          <w:szCs w:val="24"/>
        </w:rPr>
        <w:t>2776</w:t>
      </w:r>
      <w:r w:rsidR="0077377E">
        <w:rPr>
          <w:b/>
          <w:sz w:val="24"/>
          <w:szCs w:val="24"/>
        </w:rPr>
        <w:t>/2026</w:t>
      </w:r>
    </w:p>
    <w:p w:rsidR="00754E2A" w:rsidRDefault="00754E2A">
      <w:pPr>
        <w:spacing w:after="0" w:line="240" w:lineRule="auto"/>
        <w:ind w:left="-142"/>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REGÊNCIA LEGAL</w:t>
      </w:r>
    </w:p>
    <w:p w:rsidR="00754E2A" w:rsidRDefault="00754E2A">
      <w:pPr>
        <w:pStyle w:val="PargrafodaLista"/>
        <w:spacing w:after="0" w:line="240" w:lineRule="auto"/>
        <w:ind w:left="578"/>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754E2A" w:rsidRDefault="00B72907">
      <w:pPr>
        <w:pStyle w:val="PargrafodaLista"/>
        <w:spacing w:after="0" w:line="240" w:lineRule="auto"/>
        <w:ind w:left="218"/>
        <w:jc w:val="both"/>
        <w:rPr>
          <w:sz w:val="24"/>
          <w:szCs w:val="24"/>
        </w:rPr>
      </w:pPr>
      <w:r>
        <w:rPr>
          <w:sz w:val="24"/>
          <w:szCs w:val="24"/>
        </w:rPr>
        <w:t>a) Lei nº 14.133/2021, Art. 75, Inc. II; e</w:t>
      </w:r>
    </w:p>
    <w:p w:rsidR="00754E2A" w:rsidRDefault="00B72907">
      <w:pPr>
        <w:pStyle w:val="PargrafodaLista"/>
        <w:spacing w:after="0" w:line="240" w:lineRule="auto"/>
        <w:ind w:left="218"/>
        <w:jc w:val="both"/>
        <w:rPr>
          <w:sz w:val="24"/>
          <w:szCs w:val="24"/>
        </w:rPr>
      </w:pPr>
      <w:r>
        <w:rPr>
          <w:sz w:val="24"/>
          <w:szCs w:val="24"/>
        </w:rPr>
        <w:t>b) Decreto nº 19.637 de 21 de Maio de 2024.</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OBJETO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2.1 Conforme condições constantes no Termo de Referência, Anexo II deste Aviso.</w:t>
      </w:r>
    </w:p>
    <w:p w:rsidR="00754E2A" w:rsidRDefault="00754E2A">
      <w:pPr>
        <w:pStyle w:val="PargrafodaLista"/>
        <w:spacing w:after="0" w:line="240" w:lineRule="auto"/>
        <w:ind w:left="57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CONDIÇÕES DE PARTICIPAÇÃO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754E2A" w:rsidRDefault="00B72907">
      <w:pPr>
        <w:spacing w:after="0" w:line="240" w:lineRule="auto"/>
        <w:ind w:left="218"/>
        <w:jc w:val="both"/>
        <w:rPr>
          <w:sz w:val="24"/>
          <w:szCs w:val="24"/>
        </w:rPr>
      </w:pPr>
      <w:r>
        <w:rPr>
          <w:sz w:val="24"/>
          <w:szCs w:val="24"/>
        </w:rPr>
        <w:t xml:space="preserve">3.2 Não poderão participar desta Dispensa de Licitação os interessados: </w:t>
      </w:r>
    </w:p>
    <w:p w:rsidR="00754E2A" w:rsidRDefault="00B72907">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754E2A" w:rsidRDefault="00B72907">
      <w:pPr>
        <w:spacing w:after="0" w:line="240" w:lineRule="auto"/>
        <w:ind w:left="218"/>
        <w:jc w:val="both"/>
        <w:rPr>
          <w:sz w:val="24"/>
          <w:szCs w:val="24"/>
        </w:rPr>
      </w:pPr>
      <w:r>
        <w:rPr>
          <w:sz w:val="24"/>
          <w:szCs w:val="24"/>
        </w:rPr>
        <w:t xml:space="preserve">b) Que não atendam às condições deste Aviso e Termo de Referência; </w:t>
      </w:r>
    </w:p>
    <w:p w:rsidR="00754E2A" w:rsidRDefault="00B72907">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754E2A" w:rsidRDefault="00B72907">
      <w:pPr>
        <w:spacing w:after="0" w:line="240" w:lineRule="auto"/>
        <w:ind w:left="218"/>
        <w:jc w:val="both"/>
        <w:rPr>
          <w:sz w:val="24"/>
          <w:szCs w:val="24"/>
        </w:rPr>
      </w:pPr>
      <w:r>
        <w:rPr>
          <w:sz w:val="24"/>
          <w:szCs w:val="24"/>
        </w:rPr>
        <w:t xml:space="preserve">d) Que se enquadrem nas vedações previstas no artigo 14, da Lei Federal n° 14.133/21; </w:t>
      </w:r>
    </w:p>
    <w:p w:rsidR="00754E2A" w:rsidRDefault="00B72907">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ESPECIFICAÇÕES DO OBJETO, DOTAÇÃO ORÇAMENTÁRIA, PRAZOS E LOCAL DE ENTREGA</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4.1 As informações relativas a especificações do objeto, dotação orçamentária, prazos e local de entrega estão elencadas no Termo de Referência, Anexo II deste Aviso.</w:t>
      </w:r>
    </w:p>
    <w:p w:rsidR="00754E2A" w:rsidRDefault="00B72907">
      <w:pPr>
        <w:pStyle w:val="PargrafodaLista"/>
        <w:spacing w:after="0" w:line="240" w:lineRule="auto"/>
        <w:ind w:left="578"/>
        <w:jc w:val="both"/>
        <w:rPr>
          <w:sz w:val="24"/>
          <w:szCs w:val="24"/>
        </w:rPr>
      </w:pPr>
      <w:r>
        <w:rPr>
          <w:sz w:val="24"/>
          <w:szCs w:val="24"/>
        </w:rPr>
        <w:t xml:space="preserve"> </w:t>
      </w:r>
    </w:p>
    <w:p w:rsidR="00754E2A" w:rsidRDefault="00B72907">
      <w:pPr>
        <w:pStyle w:val="PargrafodaLista"/>
        <w:numPr>
          <w:ilvl w:val="0"/>
          <w:numId w:val="1"/>
        </w:numPr>
        <w:spacing w:after="0" w:line="240" w:lineRule="auto"/>
        <w:jc w:val="both"/>
        <w:rPr>
          <w:b/>
          <w:sz w:val="24"/>
          <w:szCs w:val="24"/>
        </w:rPr>
      </w:pPr>
      <w:r>
        <w:rPr>
          <w:b/>
          <w:sz w:val="24"/>
          <w:szCs w:val="24"/>
        </w:rPr>
        <w:t>PRAZO E FORMA PARA ENVIO DA PROPOSTA DE PREÇO</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b/>
          <w:sz w:val="24"/>
          <w:szCs w:val="24"/>
        </w:rPr>
      </w:pPr>
      <w:r>
        <w:rPr>
          <w:sz w:val="24"/>
          <w:szCs w:val="24"/>
        </w:rPr>
        <w:t xml:space="preserve">5.1 A proposta de preços deverá ser encaminhada via e-mail, para o endereço eletrônico: </w:t>
      </w:r>
      <w:r w:rsidR="00C23478">
        <w:rPr>
          <w:rFonts w:eastAsia="Calibri"/>
          <w:sz w:val="24"/>
          <w:szCs w:val="24"/>
        </w:rPr>
        <w:t>sgaf.proposta@sjc.sp.gov.br</w:t>
      </w:r>
      <w:r>
        <w:rPr>
          <w:rStyle w:val="InternetLink"/>
          <w:color w:val="000000" w:themeColor="text1"/>
          <w:sz w:val="24"/>
          <w:szCs w:val="24"/>
          <w:u w:val="none"/>
        </w:rPr>
        <w:t xml:space="preserve">, </w:t>
      </w:r>
      <w:r>
        <w:rPr>
          <w:color w:val="000000" w:themeColor="text1"/>
          <w:sz w:val="24"/>
          <w:szCs w:val="24"/>
        </w:rPr>
        <w:t>f</w:t>
      </w:r>
      <w:r>
        <w:rPr>
          <w:sz w:val="24"/>
          <w:szCs w:val="24"/>
        </w:rPr>
        <w:t xml:space="preserve">azendo referência no assunto do e-mail a DISPENSA DE LICITAÇÃO N° </w:t>
      </w:r>
      <w:r w:rsidR="00462A28">
        <w:rPr>
          <w:sz w:val="24"/>
          <w:szCs w:val="24"/>
        </w:rPr>
        <w:t>2776</w:t>
      </w:r>
      <w:r w:rsidR="00043273">
        <w:rPr>
          <w:sz w:val="24"/>
          <w:szCs w:val="24"/>
        </w:rPr>
        <w:t>/2026</w:t>
      </w:r>
      <w:r w:rsidRPr="00C23478">
        <w:rPr>
          <w:sz w:val="24"/>
          <w:szCs w:val="24"/>
        </w:rPr>
        <w:t>.</w:t>
      </w:r>
    </w:p>
    <w:p w:rsidR="00754E2A" w:rsidRDefault="00754E2A">
      <w:pPr>
        <w:spacing w:after="0" w:line="240" w:lineRule="auto"/>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PROPOSTA DE PREÇO </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754E2A" w:rsidRDefault="00B72907">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Aviso, assinada na última folha e rubricada nas demais pelo seu titular ou representante legal, devidamente identificado. </w:t>
      </w:r>
    </w:p>
    <w:p w:rsidR="00754E2A" w:rsidRDefault="00B72907">
      <w:pPr>
        <w:spacing w:after="0" w:line="240" w:lineRule="auto"/>
        <w:ind w:left="218"/>
        <w:jc w:val="both"/>
        <w:rPr>
          <w:sz w:val="24"/>
          <w:szCs w:val="24"/>
        </w:rPr>
      </w:pPr>
      <w:r>
        <w:rPr>
          <w:sz w:val="24"/>
          <w:szCs w:val="24"/>
        </w:rPr>
        <w:lastRenderedPageBreak/>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754E2A" w:rsidRDefault="00B72907">
      <w:pPr>
        <w:pStyle w:val="PargrafodaLista"/>
        <w:numPr>
          <w:ilvl w:val="1"/>
          <w:numId w:val="2"/>
        </w:numPr>
        <w:spacing w:after="0" w:line="240" w:lineRule="auto"/>
        <w:jc w:val="both"/>
        <w:rPr>
          <w:sz w:val="24"/>
          <w:szCs w:val="24"/>
        </w:rPr>
      </w:pPr>
      <w:r>
        <w:rPr>
          <w:sz w:val="24"/>
          <w:szCs w:val="24"/>
        </w:rPr>
        <w:t>A proposta de preço que não estiver em consonância com as exigências deste Aviso será desclassificada.</w:t>
      </w:r>
    </w:p>
    <w:p w:rsidR="00754E2A" w:rsidRDefault="00754E2A">
      <w:pPr>
        <w:pStyle w:val="PargrafodaLista"/>
        <w:spacing w:after="0" w:line="240" w:lineRule="auto"/>
        <w:ind w:left="578"/>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7. CRITÉRIO DE JULGAMENTO </w:t>
      </w:r>
    </w:p>
    <w:p w:rsidR="00754E2A" w:rsidRDefault="00754E2A">
      <w:pPr>
        <w:pStyle w:val="PargrafodaLista"/>
        <w:spacing w:after="0" w:line="240" w:lineRule="auto"/>
        <w:ind w:left="218"/>
        <w:jc w:val="both"/>
        <w:rPr>
          <w:b/>
          <w:sz w:val="24"/>
          <w:szCs w:val="24"/>
        </w:rPr>
      </w:pPr>
    </w:p>
    <w:p w:rsidR="00754E2A" w:rsidRDefault="00B72907">
      <w:pPr>
        <w:pStyle w:val="PargrafodaLista"/>
        <w:spacing w:after="0" w:line="240" w:lineRule="auto"/>
        <w:ind w:left="218"/>
        <w:jc w:val="both"/>
        <w:rPr>
          <w:sz w:val="24"/>
          <w:szCs w:val="24"/>
          <w:u w:val="single"/>
        </w:rPr>
      </w:pPr>
      <w:r>
        <w:rPr>
          <w:sz w:val="24"/>
          <w:szCs w:val="24"/>
          <w:u w:val="single"/>
        </w:rPr>
        <w:t xml:space="preserve">7.1 PROPOSTAS DE PREÇOS </w:t>
      </w:r>
    </w:p>
    <w:p w:rsidR="00754E2A" w:rsidRDefault="00B72907">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highlight w:val="yellow"/>
        </w:rPr>
      </w:pPr>
    </w:p>
    <w:p w:rsidR="00754E2A" w:rsidRDefault="00B72907">
      <w:pPr>
        <w:spacing w:after="0" w:line="240" w:lineRule="auto"/>
        <w:ind w:firstLine="218"/>
        <w:jc w:val="both"/>
        <w:rPr>
          <w:b/>
          <w:sz w:val="24"/>
          <w:szCs w:val="24"/>
        </w:rPr>
      </w:pPr>
      <w:r>
        <w:rPr>
          <w:b/>
          <w:sz w:val="24"/>
          <w:szCs w:val="24"/>
        </w:rPr>
        <w:t>8. HABILITAÇÃO</w:t>
      </w:r>
    </w:p>
    <w:p w:rsidR="00754E2A" w:rsidRDefault="00754E2A">
      <w:pPr>
        <w:spacing w:after="0" w:line="240" w:lineRule="auto"/>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754E2A" w:rsidRDefault="00B72907">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754E2A" w:rsidRDefault="00B72907">
      <w:pPr>
        <w:spacing w:after="0" w:line="240" w:lineRule="auto"/>
        <w:ind w:firstLine="218"/>
        <w:jc w:val="both"/>
        <w:rPr>
          <w:sz w:val="24"/>
          <w:szCs w:val="24"/>
        </w:rPr>
      </w:pPr>
      <w:r>
        <w:rPr>
          <w:sz w:val="24"/>
          <w:szCs w:val="24"/>
        </w:rPr>
        <w:t xml:space="preserve">8.3 Antes da formalização a Administração deverá também consultar: </w:t>
      </w:r>
    </w:p>
    <w:p w:rsidR="00754E2A" w:rsidRDefault="00B72907">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8">
        <w:r>
          <w:rPr>
            <w:rStyle w:val="Hyperlink1"/>
            <w:sz w:val="24"/>
            <w:szCs w:val="24"/>
          </w:rPr>
          <w:t>www.portaldatransparencia.gov.br/ceis</w:t>
        </w:r>
      </w:hyperlink>
      <w:r>
        <w:rPr>
          <w:sz w:val="24"/>
          <w:szCs w:val="24"/>
        </w:rPr>
        <w:t xml:space="preserve">); </w:t>
      </w:r>
    </w:p>
    <w:p w:rsidR="00754E2A" w:rsidRDefault="00B72907">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754E2A" w:rsidRDefault="00B72907">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754E2A" w:rsidRDefault="00754E2A">
      <w:pPr>
        <w:spacing w:after="0" w:line="240" w:lineRule="auto"/>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9. PENALIDADES E SANÇÕES </w:t>
      </w:r>
    </w:p>
    <w:p w:rsidR="00754E2A" w:rsidRDefault="00754E2A">
      <w:pPr>
        <w:pStyle w:val="PargrafodaLista"/>
        <w:spacing w:after="0" w:line="240" w:lineRule="auto"/>
        <w:ind w:left="218"/>
        <w:jc w:val="both"/>
        <w:rPr>
          <w:sz w:val="24"/>
          <w:szCs w:val="24"/>
        </w:rPr>
      </w:pPr>
    </w:p>
    <w:p w:rsidR="00754E2A" w:rsidRDefault="00B72907">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754E2A" w:rsidRDefault="00B72907">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754E2A" w:rsidRDefault="00B72907">
      <w:pPr>
        <w:spacing w:after="0" w:line="240" w:lineRule="auto"/>
        <w:ind w:left="284" w:firstLine="424"/>
        <w:jc w:val="both"/>
        <w:rPr>
          <w:sz w:val="24"/>
          <w:szCs w:val="24"/>
        </w:rPr>
      </w:pPr>
      <w:r>
        <w:rPr>
          <w:sz w:val="24"/>
          <w:szCs w:val="24"/>
        </w:rPr>
        <w:t xml:space="preserve">A1 - dar causa à inexecução parcial do contrato. </w:t>
      </w:r>
    </w:p>
    <w:p w:rsidR="00754E2A" w:rsidRDefault="00B72907">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754E2A" w:rsidRDefault="00B72907">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03 (três) anos, sendo aplicada quando: </w:t>
      </w:r>
    </w:p>
    <w:p w:rsidR="00754E2A" w:rsidRDefault="00B72907">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754E2A" w:rsidRDefault="00B72907">
      <w:pPr>
        <w:spacing w:after="0" w:line="240" w:lineRule="auto"/>
        <w:ind w:left="284" w:firstLine="424"/>
        <w:jc w:val="both"/>
        <w:rPr>
          <w:sz w:val="24"/>
          <w:szCs w:val="24"/>
        </w:rPr>
      </w:pPr>
      <w:r>
        <w:rPr>
          <w:sz w:val="24"/>
          <w:szCs w:val="24"/>
        </w:rPr>
        <w:t xml:space="preserve">C2 - dar causa à inexecução total do contrato; </w:t>
      </w:r>
    </w:p>
    <w:p w:rsidR="00754E2A" w:rsidRDefault="00B72907">
      <w:pPr>
        <w:spacing w:after="0" w:line="240" w:lineRule="auto"/>
        <w:ind w:left="284" w:firstLine="424"/>
        <w:jc w:val="both"/>
        <w:rPr>
          <w:sz w:val="24"/>
          <w:szCs w:val="24"/>
        </w:rPr>
      </w:pPr>
      <w:r>
        <w:rPr>
          <w:sz w:val="24"/>
          <w:szCs w:val="24"/>
        </w:rPr>
        <w:t xml:space="preserve">C3 - deixar de entregar a documentação exigida para o certame; </w:t>
      </w:r>
    </w:p>
    <w:p w:rsidR="00754E2A" w:rsidRDefault="00B72907">
      <w:pPr>
        <w:spacing w:after="0" w:line="240" w:lineRule="auto"/>
        <w:ind w:left="284" w:firstLine="424"/>
        <w:jc w:val="both"/>
        <w:rPr>
          <w:sz w:val="24"/>
          <w:szCs w:val="24"/>
        </w:rPr>
      </w:pPr>
      <w:r>
        <w:rPr>
          <w:sz w:val="24"/>
          <w:szCs w:val="24"/>
        </w:rPr>
        <w:t xml:space="preserve">C4 - não manter a proposta, salvo em decorrência de fato superveniente devidamente justificado; </w:t>
      </w:r>
    </w:p>
    <w:p w:rsidR="00754E2A" w:rsidRDefault="00B72907">
      <w:pPr>
        <w:spacing w:after="0" w:line="240" w:lineRule="auto"/>
        <w:ind w:left="284" w:firstLine="424"/>
        <w:jc w:val="both"/>
        <w:rPr>
          <w:sz w:val="24"/>
          <w:szCs w:val="24"/>
        </w:rPr>
      </w:pPr>
      <w:r>
        <w:rPr>
          <w:sz w:val="24"/>
          <w:szCs w:val="24"/>
        </w:rPr>
        <w:lastRenderedPageBreak/>
        <w:t xml:space="preserve">C5 - não celebrar o contrato ou não entregar a documentação exigida para a contratação, quando convocado dentro do prazo de validade de sua proposta; </w:t>
      </w:r>
    </w:p>
    <w:p w:rsidR="00754E2A" w:rsidRDefault="00B72907">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754E2A" w:rsidRDefault="00B72907">
      <w:pPr>
        <w:spacing w:after="0" w:line="240" w:lineRule="auto"/>
        <w:ind w:left="284"/>
        <w:jc w:val="both"/>
        <w:rPr>
          <w:sz w:val="24"/>
          <w:szCs w:val="24"/>
        </w:rPr>
      </w:pPr>
      <w:r>
        <w:rPr>
          <w:sz w:val="24"/>
          <w:szCs w:val="24"/>
        </w:rPr>
        <w:t>D. Declaração de inidoneidade para licitar ou contratar - contempla as infrações administrativas previstas nos itens C</w:t>
      </w:r>
      <w:proofErr w:type="gramStart"/>
      <w:r>
        <w:rPr>
          <w:sz w:val="24"/>
          <w:szCs w:val="24"/>
        </w:rPr>
        <w:t>1,C2.C3</w:t>
      </w:r>
      <w:proofErr w:type="gramEnd"/>
      <w:r>
        <w:rPr>
          <w:sz w:val="24"/>
          <w:szCs w:val="24"/>
        </w:rPr>
        <w:t xml:space="preserve">,C4,C5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754E2A" w:rsidRDefault="00B72907">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754E2A" w:rsidRDefault="00B72907">
      <w:pPr>
        <w:spacing w:after="0" w:line="240" w:lineRule="auto"/>
        <w:ind w:left="284" w:firstLine="424"/>
        <w:jc w:val="both"/>
        <w:rPr>
          <w:sz w:val="24"/>
          <w:szCs w:val="24"/>
        </w:rPr>
      </w:pPr>
      <w:r>
        <w:rPr>
          <w:sz w:val="24"/>
          <w:szCs w:val="24"/>
        </w:rPr>
        <w:t xml:space="preserve">D2 -fraudar a licitação ou praticar ato fraudulento na execução do contrato; </w:t>
      </w:r>
    </w:p>
    <w:p w:rsidR="00754E2A" w:rsidRDefault="00B72907">
      <w:pPr>
        <w:spacing w:after="0" w:line="240" w:lineRule="auto"/>
        <w:ind w:left="284" w:firstLine="424"/>
        <w:jc w:val="both"/>
        <w:rPr>
          <w:sz w:val="24"/>
          <w:szCs w:val="24"/>
        </w:rPr>
      </w:pPr>
      <w:r>
        <w:rPr>
          <w:sz w:val="24"/>
          <w:szCs w:val="24"/>
        </w:rPr>
        <w:t xml:space="preserve">D3 -comportar-se de modo inidôneo ou cometer fraude de qualquer natureza; </w:t>
      </w:r>
    </w:p>
    <w:p w:rsidR="00754E2A" w:rsidRDefault="00B72907">
      <w:pPr>
        <w:spacing w:after="0" w:line="240" w:lineRule="auto"/>
        <w:ind w:left="284" w:firstLine="424"/>
        <w:jc w:val="both"/>
        <w:rPr>
          <w:sz w:val="24"/>
          <w:szCs w:val="24"/>
        </w:rPr>
      </w:pPr>
      <w:r>
        <w:rPr>
          <w:sz w:val="24"/>
          <w:szCs w:val="24"/>
        </w:rPr>
        <w:t xml:space="preserve">D4 -praticar atos ilícitos com vistas a frustrar os objetivos da licitação; </w:t>
      </w:r>
    </w:p>
    <w:p w:rsidR="00754E2A" w:rsidRDefault="00B72907">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754E2A" w:rsidRDefault="00B72907">
      <w:pPr>
        <w:spacing w:after="0" w:line="240" w:lineRule="auto"/>
        <w:ind w:left="284"/>
        <w:jc w:val="both"/>
        <w:rPr>
          <w:sz w:val="24"/>
          <w:szCs w:val="24"/>
        </w:rPr>
      </w:pPr>
      <w:r>
        <w:rPr>
          <w:sz w:val="24"/>
          <w:szCs w:val="24"/>
        </w:rPr>
        <w:t xml:space="preserve">9.2. As sanções previstas nas letras </w:t>
      </w:r>
      <w:proofErr w:type="gramStart"/>
      <w:r>
        <w:rPr>
          <w:sz w:val="24"/>
          <w:szCs w:val="24"/>
        </w:rPr>
        <w:t>A,C</w:t>
      </w:r>
      <w:proofErr w:type="gramEnd"/>
      <w:r>
        <w:rPr>
          <w:sz w:val="24"/>
          <w:szCs w:val="24"/>
        </w:rPr>
        <w:t xml:space="preserve"> e D poderão ser aplicadas cumulativamente com a prevista na letra B. </w:t>
      </w:r>
    </w:p>
    <w:p w:rsidR="00754E2A" w:rsidRDefault="00B72907">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A,B</w:t>
      </w:r>
      <w:proofErr w:type="gramEnd"/>
      <w:r>
        <w:rPr>
          <w:sz w:val="24"/>
          <w:szCs w:val="24"/>
        </w:rPr>
        <w:t xml:space="preserve">,C e D não exclui, em hipótese alguma, a obrigação de reparação integral do dano causado à Administração Pública. </w:t>
      </w:r>
    </w:p>
    <w:p w:rsidR="00754E2A" w:rsidRDefault="00B72907">
      <w:pPr>
        <w:spacing w:after="0" w:line="240" w:lineRule="auto"/>
        <w:ind w:left="284"/>
        <w:jc w:val="both"/>
        <w:rPr>
          <w:sz w:val="24"/>
          <w:szCs w:val="24"/>
        </w:rPr>
      </w:pPr>
      <w:r>
        <w:rPr>
          <w:sz w:val="24"/>
          <w:szCs w:val="24"/>
        </w:rPr>
        <w:t>9.4. O atraso injustificado na execução do contrato sujeitará o contratado a multa de mora.</w:t>
      </w:r>
    </w:p>
    <w:p w:rsidR="00754E2A" w:rsidRDefault="00B72907">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A,B</w:t>
      </w:r>
      <w:proofErr w:type="gramEnd"/>
      <w:r>
        <w:rPr>
          <w:sz w:val="24"/>
          <w:szCs w:val="24"/>
        </w:rPr>
        <w:t>,C e D.</w:t>
      </w:r>
    </w:p>
    <w:p w:rsidR="00754E2A" w:rsidRDefault="00754E2A">
      <w:pPr>
        <w:spacing w:after="0" w:line="240" w:lineRule="auto"/>
        <w:ind w:left="284"/>
        <w:jc w:val="both"/>
        <w:rPr>
          <w:b/>
          <w:sz w:val="24"/>
          <w:szCs w:val="24"/>
        </w:rPr>
      </w:pPr>
    </w:p>
    <w:p w:rsidR="00754E2A" w:rsidRDefault="00B72907">
      <w:pPr>
        <w:pStyle w:val="PargrafodaLista"/>
        <w:spacing w:after="0" w:line="240" w:lineRule="auto"/>
        <w:ind w:left="218"/>
        <w:jc w:val="both"/>
        <w:rPr>
          <w:b/>
          <w:sz w:val="24"/>
          <w:szCs w:val="24"/>
        </w:rPr>
      </w:pPr>
      <w:r>
        <w:rPr>
          <w:b/>
          <w:sz w:val="24"/>
          <w:szCs w:val="24"/>
        </w:rPr>
        <w:t xml:space="preserve">10. DISPOSIÇÕES GERAIS </w:t>
      </w:r>
    </w:p>
    <w:p w:rsidR="00754E2A" w:rsidRDefault="00754E2A">
      <w:pPr>
        <w:pStyle w:val="PargrafodaLista"/>
        <w:spacing w:after="0" w:line="240" w:lineRule="auto"/>
        <w:ind w:left="218"/>
        <w:jc w:val="both"/>
        <w:rPr>
          <w:b/>
          <w:sz w:val="24"/>
          <w:szCs w:val="24"/>
        </w:rPr>
      </w:pPr>
    </w:p>
    <w:p w:rsidR="00754E2A" w:rsidRDefault="00B72907">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754E2A" w:rsidRDefault="00B72907">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754E2A" w:rsidRDefault="00B72907">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754E2A" w:rsidRDefault="00B72907">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754E2A" w:rsidRDefault="00B72907">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754E2A" w:rsidRDefault="00B72907">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754E2A" w:rsidRDefault="00B72907">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754E2A" w:rsidRDefault="00B72907">
      <w:pPr>
        <w:pStyle w:val="PargrafodaLista"/>
        <w:spacing w:beforeAutospacing="1" w:after="0" w:line="240" w:lineRule="auto"/>
        <w:ind w:left="215"/>
        <w:jc w:val="both"/>
        <w:rPr>
          <w:sz w:val="24"/>
          <w:szCs w:val="24"/>
        </w:rPr>
      </w:pPr>
      <w:r>
        <w:rPr>
          <w:sz w:val="24"/>
          <w:szCs w:val="24"/>
        </w:rPr>
        <w:t xml:space="preserve">10.8 Na contagem dos prazos estabelecidos neste Aviso, com fulcro no Art. 183 da Lei Federal 14.133/2021, serão contados com exclusão do dia do começo e inclusão do dia do vencimento, observando-se as seguintes disposições: </w:t>
      </w:r>
    </w:p>
    <w:p w:rsidR="00754E2A" w:rsidRDefault="00B72907">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754E2A" w:rsidRDefault="00B72907">
      <w:pPr>
        <w:pStyle w:val="PargrafodaLista"/>
        <w:spacing w:beforeAutospacing="1" w:after="0" w:line="240" w:lineRule="auto"/>
        <w:ind w:left="215"/>
        <w:jc w:val="both"/>
        <w:rPr>
          <w:sz w:val="24"/>
          <w:szCs w:val="24"/>
        </w:rPr>
      </w:pPr>
      <w:r>
        <w:rPr>
          <w:sz w:val="24"/>
          <w:szCs w:val="24"/>
        </w:rPr>
        <w:lastRenderedPageBreak/>
        <w:t xml:space="preserve">b) Os prazos expressos em meses ou anos serão computados de data a data; </w:t>
      </w:r>
    </w:p>
    <w:p w:rsidR="00754E2A" w:rsidRDefault="00B72907">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754E2A" w:rsidRDefault="00B72907">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754E2A" w:rsidRDefault="00B72907">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rPr>
      </w:pPr>
    </w:p>
    <w:p w:rsidR="00754E2A" w:rsidRDefault="00B72907">
      <w:pPr>
        <w:pStyle w:val="PargrafodaLista"/>
        <w:spacing w:after="0" w:line="240" w:lineRule="auto"/>
        <w:ind w:left="218"/>
        <w:jc w:val="right"/>
        <w:rPr>
          <w:sz w:val="24"/>
          <w:szCs w:val="24"/>
        </w:rPr>
      </w:pPr>
      <w:r>
        <w:rPr>
          <w:sz w:val="24"/>
          <w:szCs w:val="24"/>
        </w:rPr>
        <w:t xml:space="preserve">São José dos </w:t>
      </w:r>
      <w:r w:rsidRPr="00C23478">
        <w:rPr>
          <w:sz w:val="24"/>
          <w:szCs w:val="24"/>
        </w:rPr>
        <w:t xml:space="preserve">Campos, </w:t>
      </w:r>
      <w:r w:rsidR="003B6B18">
        <w:rPr>
          <w:sz w:val="24"/>
          <w:szCs w:val="24"/>
        </w:rPr>
        <w:t>15</w:t>
      </w:r>
      <w:r w:rsidR="00C23478" w:rsidRPr="00C23478">
        <w:rPr>
          <w:sz w:val="24"/>
          <w:szCs w:val="24"/>
        </w:rPr>
        <w:t xml:space="preserve"> de </w:t>
      </w:r>
      <w:r w:rsidR="00191D62">
        <w:rPr>
          <w:sz w:val="24"/>
          <w:szCs w:val="24"/>
        </w:rPr>
        <w:t>agosto</w:t>
      </w:r>
      <w:r w:rsidR="00043273">
        <w:rPr>
          <w:sz w:val="24"/>
          <w:szCs w:val="24"/>
        </w:rPr>
        <w:t xml:space="preserve"> de 2026</w:t>
      </w:r>
      <w:r w:rsidRPr="00C23478">
        <w:rPr>
          <w:sz w:val="24"/>
          <w:szCs w:val="24"/>
        </w:rPr>
        <w:t>.</w:t>
      </w:r>
      <w:r>
        <w:rPr>
          <w:sz w:val="24"/>
          <w:szCs w:val="24"/>
        </w:rPr>
        <w:t xml:space="preserve"> </w:t>
      </w: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4B3DD1" w:rsidRDefault="004B3DD1">
      <w:pPr>
        <w:spacing w:after="0" w:line="240" w:lineRule="auto"/>
        <w:ind w:left="-142"/>
        <w:jc w:val="both"/>
        <w:rPr>
          <w:rFonts w:eastAsiaTheme="minorEastAsia" w:cs="Times New Roman"/>
          <w:color w:val="000000"/>
          <w:sz w:val="24"/>
          <w:szCs w:val="24"/>
          <w:lang w:eastAsia="pt-BR"/>
        </w:rPr>
      </w:pPr>
    </w:p>
    <w:p w:rsidR="004B3DD1" w:rsidRDefault="004B3DD1">
      <w:pPr>
        <w:spacing w:after="0" w:line="240" w:lineRule="auto"/>
        <w:ind w:left="-142"/>
        <w:jc w:val="both"/>
        <w:rPr>
          <w:rFonts w:eastAsiaTheme="minorEastAsia" w:cs="Times New Roman"/>
          <w:color w:val="000000"/>
          <w:sz w:val="24"/>
          <w:szCs w:val="24"/>
          <w:lang w:eastAsia="pt-BR"/>
        </w:rPr>
      </w:pPr>
    </w:p>
    <w:p w:rsidR="004B3DD1" w:rsidRDefault="004B3DD1">
      <w:pPr>
        <w:spacing w:after="0" w:line="240" w:lineRule="auto"/>
        <w:ind w:left="-142"/>
        <w:jc w:val="both"/>
        <w:rPr>
          <w:rFonts w:eastAsiaTheme="minorEastAsia" w:cs="Times New Roman"/>
          <w:color w:val="000000"/>
          <w:sz w:val="24"/>
          <w:szCs w:val="24"/>
          <w:lang w:eastAsia="pt-BR"/>
        </w:rPr>
      </w:pPr>
    </w:p>
    <w:p w:rsidR="004B3DD1" w:rsidRDefault="004B3DD1">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EC1A4B" w:rsidRDefault="00EC1A4B" w:rsidP="00EC1A4B">
      <w:pPr>
        <w:spacing w:after="0" w:line="240" w:lineRule="auto"/>
        <w:rPr>
          <w:rFonts w:cs="Times New Roman"/>
          <w:b/>
          <w:sz w:val="20"/>
          <w:szCs w:val="20"/>
        </w:rPr>
      </w:pPr>
    </w:p>
    <w:p w:rsidR="00754E2A" w:rsidRDefault="00B72907">
      <w:pPr>
        <w:spacing w:after="0" w:line="240" w:lineRule="auto"/>
        <w:jc w:val="center"/>
        <w:rPr>
          <w:rFonts w:cs="Times New Roman"/>
          <w:b/>
          <w:sz w:val="20"/>
          <w:szCs w:val="20"/>
        </w:rPr>
      </w:pPr>
      <w:r>
        <w:rPr>
          <w:rFonts w:cs="Times New Roman"/>
          <w:b/>
          <w:sz w:val="20"/>
          <w:szCs w:val="20"/>
        </w:rPr>
        <w:lastRenderedPageBreak/>
        <w:t>ANEXO I – MODELO DE PROPOSTA</w:t>
      </w:r>
    </w:p>
    <w:p w:rsidR="00754E2A" w:rsidRDefault="00754E2A">
      <w:pPr>
        <w:spacing w:after="0" w:line="240" w:lineRule="auto"/>
        <w:rPr>
          <w:rFonts w:cs="Times New Roman"/>
          <w:sz w:val="20"/>
          <w:szCs w:val="20"/>
        </w:rPr>
      </w:pPr>
    </w:p>
    <w:p w:rsidR="00754E2A" w:rsidRDefault="00B72907">
      <w:pPr>
        <w:spacing w:after="0" w:line="240" w:lineRule="auto"/>
        <w:rPr>
          <w:rFonts w:cs="Times New Roman"/>
          <w:sz w:val="20"/>
          <w:szCs w:val="20"/>
        </w:rPr>
      </w:pPr>
      <w:r>
        <w:rPr>
          <w:rFonts w:cs="Times New Roman"/>
          <w:sz w:val="20"/>
          <w:szCs w:val="20"/>
        </w:rPr>
        <w:t>À</w:t>
      </w:r>
    </w:p>
    <w:p w:rsidR="00754E2A" w:rsidRPr="00435259" w:rsidRDefault="00B72907" w:rsidP="00435259">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754E2A" w:rsidRDefault="00B72907">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754E2A">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Depósito Bancário</w:t>
            </w: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30 (trinta) dias</w:t>
            </w:r>
          </w:p>
        </w:tc>
      </w:tr>
    </w:tbl>
    <w:p w:rsidR="00754E2A" w:rsidRDefault="00754E2A">
      <w:pPr>
        <w:spacing w:after="0" w:line="240" w:lineRule="auto"/>
        <w:jc w:val="center"/>
        <w:rPr>
          <w:rFonts w:cs="Times New Roman"/>
          <w:b/>
          <w:sz w:val="4"/>
          <w:szCs w:val="4"/>
          <w:highlight w:val="yellow"/>
        </w:rPr>
      </w:pPr>
    </w:p>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598" w:type="dxa"/>
        <w:tblLayout w:type="fixed"/>
        <w:tblLook w:val="04A0" w:firstRow="1" w:lastRow="0" w:firstColumn="1" w:lastColumn="0" w:noHBand="0" w:noVBand="1"/>
      </w:tblPr>
      <w:tblGrid>
        <w:gridCol w:w="702"/>
        <w:gridCol w:w="967"/>
        <w:gridCol w:w="3401"/>
        <w:gridCol w:w="708"/>
        <w:gridCol w:w="851"/>
        <w:gridCol w:w="1136"/>
        <w:gridCol w:w="1416"/>
        <w:gridCol w:w="1417"/>
      </w:tblGrid>
      <w:tr w:rsidR="00754E2A" w:rsidTr="0028607D">
        <w:trPr>
          <w:trHeight w:val="330"/>
        </w:trPr>
        <w:tc>
          <w:tcPr>
            <w:tcW w:w="702"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Item</w:t>
            </w:r>
          </w:p>
        </w:tc>
        <w:tc>
          <w:tcPr>
            <w:tcW w:w="96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Código</w:t>
            </w:r>
          </w:p>
        </w:tc>
        <w:tc>
          <w:tcPr>
            <w:tcW w:w="3401"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Descrição</w:t>
            </w:r>
          </w:p>
        </w:tc>
        <w:tc>
          <w:tcPr>
            <w:tcW w:w="708"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Unid.</w:t>
            </w:r>
          </w:p>
        </w:tc>
        <w:tc>
          <w:tcPr>
            <w:tcW w:w="851"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Quant.</w:t>
            </w:r>
          </w:p>
        </w:tc>
        <w:tc>
          <w:tcPr>
            <w:tcW w:w="1136"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Unitário</w:t>
            </w:r>
          </w:p>
        </w:tc>
        <w:tc>
          <w:tcPr>
            <w:tcW w:w="1416"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Total</w:t>
            </w:r>
          </w:p>
        </w:tc>
        <w:tc>
          <w:tcPr>
            <w:tcW w:w="141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Marca/Obs.</w:t>
            </w:r>
          </w:p>
        </w:tc>
      </w:tr>
      <w:tr w:rsidR="00462A28" w:rsidTr="003317A7">
        <w:trPr>
          <w:trHeight w:val="1176"/>
        </w:trPr>
        <w:tc>
          <w:tcPr>
            <w:tcW w:w="702" w:type="dxa"/>
            <w:vAlign w:val="center"/>
          </w:tcPr>
          <w:p w:rsidR="00462A28" w:rsidRDefault="00462A28" w:rsidP="00462A28">
            <w:pPr>
              <w:pStyle w:val="CabealhoeRodap"/>
              <w:spacing w:after="0"/>
              <w:jc w:val="center"/>
              <w:rPr>
                <w:rFonts w:cstheme="minorHAnsi"/>
                <w:sz w:val="20"/>
                <w:szCs w:val="20"/>
                <w:lang w:eastAsia="pt-BR"/>
              </w:rPr>
            </w:pPr>
            <w:r>
              <w:rPr>
                <w:rFonts w:cstheme="minorHAnsi"/>
                <w:sz w:val="20"/>
                <w:szCs w:val="20"/>
                <w:lang w:eastAsia="pt-BR"/>
              </w:rPr>
              <w:t>01</w:t>
            </w:r>
          </w:p>
        </w:tc>
        <w:tc>
          <w:tcPr>
            <w:tcW w:w="967" w:type="dxa"/>
            <w:vAlign w:val="bottom"/>
          </w:tcPr>
          <w:p w:rsidR="00462A28" w:rsidRDefault="00462A28" w:rsidP="00462A28">
            <w:pPr>
              <w:spacing w:after="0" w:line="240" w:lineRule="auto"/>
              <w:jc w:val="right"/>
              <w:rPr>
                <w:rFonts w:ascii="Calibri" w:hAnsi="Calibri" w:cs="Calibri"/>
                <w:color w:val="000000"/>
              </w:rPr>
            </w:pPr>
            <w:r>
              <w:rPr>
                <w:rFonts w:ascii="Calibri" w:hAnsi="Calibri" w:cs="Calibri"/>
                <w:color w:val="000000"/>
              </w:rPr>
              <w:t>128401</w:t>
            </w:r>
          </w:p>
        </w:tc>
        <w:tc>
          <w:tcPr>
            <w:tcW w:w="3401" w:type="dxa"/>
            <w:vAlign w:val="bottom"/>
          </w:tcPr>
          <w:p w:rsidR="00462A28" w:rsidRDefault="00462A28" w:rsidP="00462A28">
            <w:pPr>
              <w:rPr>
                <w:rFonts w:ascii="Calibri" w:hAnsi="Calibri" w:cs="Calibri"/>
                <w:color w:val="000000"/>
              </w:rPr>
            </w:pPr>
            <w:r>
              <w:rPr>
                <w:rFonts w:ascii="Calibri" w:hAnsi="Calibri" w:cs="Calibri"/>
                <w:color w:val="000000"/>
              </w:rPr>
              <w:t xml:space="preserve">CONTRATACAO DE EMPRESA EM PRESTACAO DE SERVICO DE RECEPCAO E CONTROLE DE ACESSO. </w:t>
            </w:r>
          </w:p>
          <w:p w:rsidR="00462A28" w:rsidRDefault="00462A28" w:rsidP="00462A28">
            <w:pPr>
              <w:rPr>
                <w:rFonts w:ascii="Calibri" w:hAnsi="Calibri" w:cs="Calibri"/>
                <w:color w:val="000000"/>
              </w:rPr>
            </w:pPr>
            <w:r>
              <w:rPr>
                <w:rFonts w:ascii="Calibri" w:hAnsi="Calibri" w:cs="Calibri"/>
                <w:color w:val="000000"/>
              </w:rPr>
              <w:t>EVENTO 1 Desfile Cívico-Militar Comemorativo ao Aniversário do Distrito de Eugênio de Melo</w:t>
            </w:r>
            <w:r>
              <w:rPr>
                <w:rFonts w:ascii="Calibri" w:hAnsi="Calibri" w:cs="Calibri"/>
                <w:color w:val="000000"/>
              </w:rPr>
              <w:br/>
              <w:t>Data: 23/08/2026;</w:t>
            </w:r>
            <w:r>
              <w:rPr>
                <w:rFonts w:ascii="Calibri" w:hAnsi="Calibri" w:cs="Calibri"/>
                <w:color w:val="000000"/>
              </w:rPr>
              <w:br/>
              <w:t>Local: Rua Ambrósio Molina, nº 370 - Distrito de Eugênio de Melo;</w:t>
            </w:r>
            <w:r>
              <w:rPr>
                <w:rFonts w:ascii="Calibri" w:hAnsi="Calibri" w:cs="Calibri"/>
                <w:color w:val="000000"/>
              </w:rPr>
              <w:br/>
              <w:t>Quantidade: 20 (vinte), sendo 15 do sexo masculino e 5 do sexo feminino;</w:t>
            </w:r>
            <w:r>
              <w:rPr>
                <w:rFonts w:ascii="Calibri" w:hAnsi="Calibri" w:cs="Calibri"/>
                <w:color w:val="000000"/>
              </w:rPr>
              <w:br/>
              <w:t>Horário: das 08h00 às 13h00;</w:t>
            </w:r>
            <w:r>
              <w:rPr>
                <w:rFonts w:ascii="Calibri" w:hAnsi="Calibri" w:cs="Calibri"/>
                <w:color w:val="000000"/>
              </w:rPr>
              <w:br/>
            </w:r>
            <w:r>
              <w:rPr>
                <w:rFonts w:ascii="Calibri" w:hAnsi="Calibri" w:cs="Calibri"/>
                <w:color w:val="000000"/>
              </w:rPr>
              <w:br/>
              <w:t>EVENTO 2 - Desfile Cívico-Militar Comemorativo ao Dia da Proclamação da Independência do Brasil</w:t>
            </w:r>
            <w:r>
              <w:rPr>
                <w:rFonts w:ascii="Calibri" w:hAnsi="Calibri" w:cs="Calibri"/>
                <w:color w:val="000000"/>
              </w:rPr>
              <w:br/>
              <w:t>Data: 07/09/2026;</w:t>
            </w:r>
            <w:r>
              <w:rPr>
                <w:rFonts w:ascii="Calibri" w:hAnsi="Calibri" w:cs="Calibri"/>
                <w:color w:val="000000"/>
              </w:rPr>
              <w:br/>
              <w:t>Local: Rua XV de Novembro, em frente ao Museu Municipal - Centro;</w:t>
            </w:r>
            <w:r>
              <w:rPr>
                <w:rFonts w:ascii="Calibri" w:hAnsi="Calibri" w:cs="Calibri"/>
                <w:color w:val="000000"/>
              </w:rPr>
              <w:br/>
              <w:t>Quantidade: 60 (sessenta), sendo 50 do sexo masculino e 10 do sexo feminino;</w:t>
            </w:r>
            <w:r>
              <w:rPr>
                <w:rFonts w:ascii="Calibri" w:hAnsi="Calibri" w:cs="Calibri"/>
                <w:color w:val="000000"/>
              </w:rPr>
              <w:br/>
              <w:t>Horário: das 08h00 às 13h00.</w:t>
            </w:r>
          </w:p>
        </w:tc>
        <w:tc>
          <w:tcPr>
            <w:tcW w:w="708" w:type="dxa"/>
            <w:vAlign w:val="bottom"/>
          </w:tcPr>
          <w:p w:rsidR="00462A28" w:rsidRDefault="00462A28" w:rsidP="00462A28">
            <w:pPr>
              <w:rPr>
                <w:rFonts w:ascii="Calibri" w:hAnsi="Calibri" w:cs="Calibri"/>
                <w:color w:val="000000"/>
              </w:rPr>
            </w:pPr>
            <w:r>
              <w:rPr>
                <w:rFonts w:ascii="Calibri" w:hAnsi="Calibri" w:cs="Calibri"/>
                <w:color w:val="000000"/>
              </w:rPr>
              <w:t>SV</w:t>
            </w:r>
          </w:p>
        </w:tc>
        <w:tc>
          <w:tcPr>
            <w:tcW w:w="851" w:type="dxa"/>
            <w:vAlign w:val="bottom"/>
          </w:tcPr>
          <w:p w:rsidR="00462A28" w:rsidRDefault="00462A28" w:rsidP="00462A28">
            <w:pPr>
              <w:rPr>
                <w:rFonts w:ascii="Calibri" w:hAnsi="Calibri" w:cs="Calibri"/>
                <w:color w:val="000000"/>
              </w:rPr>
            </w:pPr>
            <w:r>
              <w:rPr>
                <w:rFonts w:ascii="Calibri" w:hAnsi="Calibri" w:cs="Calibri"/>
                <w:color w:val="000000"/>
              </w:rPr>
              <w:t>1,00</w:t>
            </w:r>
          </w:p>
        </w:tc>
        <w:tc>
          <w:tcPr>
            <w:tcW w:w="1136" w:type="dxa"/>
            <w:vAlign w:val="center"/>
          </w:tcPr>
          <w:p w:rsidR="00462A28" w:rsidRDefault="00462A28" w:rsidP="00462A28">
            <w:pPr>
              <w:spacing w:after="0"/>
              <w:rPr>
                <w:rFonts w:cstheme="minorHAnsi"/>
                <w:sz w:val="20"/>
                <w:szCs w:val="20"/>
                <w:lang w:eastAsia="pt-BR"/>
              </w:rPr>
            </w:pPr>
          </w:p>
        </w:tc>
        <w:tc>
          <w:tcPr>
            <w:tcW w:w="1416" w:type="dxa"/>
            <w:vAlign w:val="center"/>
          </w:tcPr>
          <w:p w:rsidR="00462A28" w:rsidRDefault="00462A28" w:rsidP="00462A28">
            <w:pPr>
              <w:spacing w:after="0"/>
              <w:rPr>
                <w:rFonts w:cstheme="minorHAnsi"/>
                <w:sz w:val="20"/>
                <w:szCs w:val="20"/>
                <w:lang w:eastAsia="pt-BR"/>
              </w:rPr>
            </w:pPr>
          </w:p>
        </w:tc>
        <w:tc>
          <w:tcPr>
            <w:tcW w:w="1417" w:type="dxa"/>
            <w:vAlign w:val="center"/>
          </w:tcPr>
          <w:p w:rsidR="00462A28" w:rsidRDefault="00462A28" w:rsidP="00462A28">
            <w:pPr>
              <w:spacing w:after="0"/>
              <w:jc w:val="center"/>
              <w:rPr>
                <w:rFonts w:cstheme="minorHAnsi"/>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na </w:t>
      </w:r>
      <w:r>
        <w:rPr>
          <w:rFonts w:ascii="Bookman Old Style" w:eastAsia="Times New Roman" w:hAnsi="Bookman Old Style"/>
          <w:sz w:val="20"/>
          <w:szCs w:val="20"/>
        </w:rPr>
        <w:t>presente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754E2A" w:rsidRPr="00435259" w:rsidRDefault="00435259" w:rsidP="00435259">
      <w:pPr>
        <w:ind w:right="-142"/>
        <w:jc w:val="both"/>
        <w:textAlignment w:val="baseline"/>
        <w:rPr>
          <w:rFonts w:ascii="Bookman Old Style" w:eastAsia="Helvetica" w:hAnsi="Bookman Old Style"/>
          <w:color w:val="FF0000"/>
          <w:sz w:val="20"/>
          <w:szCs w:val="20"/>
        </w:rPr>
      </w:pPr>
      <w:r>
        <w:rPr>
          <w:rFonts w:cs="Times New Roman"/>
          <w:noProof/>
          <w:sz w:val="20"/>
          <w:szCs w:val="20"/>
          <w:lang w:eastAsia="pt-BR"/>
        </w:rPr>
        <mc:AlternateContent>
          <mc:Choice Requires="wps">
            <w:drawing>
              <wp:anchor distT="0" distB="28575" distL="0" distR="24765" simplePos="0" relativeHeight="11" behindDoc="0" locked="0" layoutInCell="1" allowOverlap="1" wp14:anchorId="042B8A71" wp14:editId="156ACE7F">
                <wp:simplePos x="0" y="0"/>
                <wp:positionH relativeFrom="column">
                  <wp:posOffset>3510501</wp:posOffset>
                </wp:positionH>
                <wp:positionV relativeFrom="paragraph">
                  <wp:posOffset>612471</wp:posOffset>
                </wp:positionV>
                <wp:extent cx="3117850" cy="759267"/>
                <wp:effectExtent l="0" t="0" r="25400" b="22225"/>
                <wp:wrapNone/>
                <wp:docPr id="1" name="Caixa de Texto 2"/>
                <wp:cNvGraphicFramePr/>
                <a:graphic xmlns:a="http://schemas.openxmlformats.org/drawingml/2006/main">
                  <a:graphicData uri="http://schemas.microsoft.com/office/word/2010/wordprocessingShape">
                    <wps:wsp>
                      <wps:cNvSpPr/>
                      <wps:spPr>
                        <a:xfrm>
                          <a:off x="0" y="0"/>
                          <a:ext cx="3117850" cy="759267"/>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3317A7" w:rsidRDefault="003317A7">
                            <w:pPr>
                              <w:pStyle w:val="Contedodoquadro"/>
                            </w:pPr>
                            <w:r>
                              <w:t>Carimbo do CNPJ:</w:t>
                            </w:r>
                          </w:p>
                          <w:p w:rsidR="003317A7" w:rsidRDefault="003317A7">
                            <w:pPr>
                              <w:pStyle w:val="Contedodoquadro"/>
                            </w:pPr>
                          </w:p>
                          <w:p w:rsidR="003317A7" w:rsidRDefault="003317A7">
                            <w:pPr>
                              <w:pStyle w:val="Contedodoquadro"/>
                            </w:pPr>
                          </w:p>
                          <w:p w:rsidR="003317A7" w:rsidRDefault="003317A7">
                            <w:pPr>
                              <w:pStyle w:val="Contedodoquadro"/>
                            </w:pPr>
                          </w:p>
                        </w:txbxContent>
                      </wps:txbx>
                      <wps:bodyPr wrap="square" anchor="t">
                        <a:noAutofit/>
                      </wps:bodyPr>
                    </wps:wsp>
                  </a:graphicData>
                </a:graphic>
                <wp14:sizeRelV relativeFrom="margin">
                  <wp14:pctHeight>0</wp14:pctHeight>
                </wp14:sizeRelV>
              </wp:anchor>
            </w:drawing>
          </mc:Choice>
          <mc:Fallback>
            <w:pict>
              <v:rect w14:anchorId="042B8A71" id="Caixa de Texto 2" o:spid="_x0000_s1026" style="position:absolute;left:0;text-align:left;margin-left:276.4pt;margin-top:48.25pt;width:245.5pt;height:59.8pt;z-index:11;visibility:visible;mso-wrap-style:square;mso-height-percent:0;mso-wrap-distance-left:0;mso-wrap-distance-top:0;mso-wrap-distance-right:1.95pt;mso-wrap-distance-bottom:2.25pt;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">
                <v:stroke dashstyle="1 1"/>
                <v:textbox>
                  <w:txbxContent>
                    <w:p w:rsidR="003317A7" w:rsidRDefault="003317A7">
                      <w:pPr>
                        <w:pStyle w:val="Contedodoquadro"/>
                      </w:pPr>
                      <w:r>
                        <w:t>Carimbo do CNPJ:</w:t>
                      </w:r>
                    </w:p>
                    <w:p w:rsidR="003317A7" w:rsidRDefault="003317A7">
                      <w:pPr>
                        <w:pStyle w:val="Contedodoquadro"/>
                      </w:pPr>
                    </w:p>
                    <w:p w:rsidR="003317A7" w:rsidRDefault="003317A7">
                      <w:pPr>
                        <w:pStyle w:val="Contedodoquadro"/>
                      </w:pPr>
                    </w:p>
                    <w:p w:rsidR="003317A7" w:rsidRDefault="003317A7">
                      <w:pPr>
                        <w:pStyle w:val="Contedodoquadro"/>
                      </w:pPr>
                    </w:p>
                  </w:txbxContent>
                </v:textbox>
              </v:rect>
            </w:pict>
          </mc:Fallback>
        </mc:AlternateContent>
      </w:r>
      <w:r w:rsidR="00B72907">
        <w:rPr>
          <w:rFonts w:ascii="Bookman Old Style" w:eastAsia="Times New Roman" w:hAnsi="Bookman Old Style"/>
          <w:b/>
          <w:bCs/>
          <w:color w:val="000000"/>
          <w:sz w:val="20"/>
          <w:szCs w:val="20"/>
        </w:rPr>
        <w:t>Declaro</w:t>
      </w:r>
      <w:r w:rsidR="00B72907">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754E2A" w:rsidRDefault="00B72907">
      <w:pPr>
        <w:spacing w:after="0" w:line="240" w:lineRule="auto"/>
        <w:rPr>
          <w:rFonts w:cs="Times New Roman"/>
          <w:sz w:val="20"/>
          <w:szCs w:val="20"/>
        </w:rPr>
      </w:pPr>
      <w:r>
        <w:rPr>
          <w:rFonts w:cs="Times New Roman"/>
          <w:sz w:val="20"/>
          <w:szCs w:val="20"/>
        </w:rPr>
        <w:t>D</w:t>
      </w:r>
      <w:r w:rsidR="00435259">
        <w:rPr>
          <w:rFonts w:cs="Times New Roman"/>
          <w:sz w:val="20"/>
          <w:szCs w:val="20"/>
        </w:rPr>
        <w:t>ATA:            /             /</w:t>
      </w:r>
    </w:p>
    <w:p w:rsidR="00754E2A" w:rsidRDefault="00435259">
      <w:pPr>
        <w:spacing w:after="0" w:line="240" w:lineRule="auto"/>
        <w:rPr>
          <w:rFonts w:cs="Times New Roman"/>
          <w:sz w:val="20"/>
          <w:szCs w:val="20"/>
        </w:rPr>
      </w:pPr>
      <w:r>
        <w:rPr>
          <w:rFonts w:cs="Times New Roman"/>
          <w:sz w:val="20"/>
          <w:szCs w:val="20"/>
        </w:rPr>
        <w:t>________</w:t>
      </w:r>
      <w:r w:rsidR="00B72907">
        <w:rPr>
          <w:rFonts w:cs="Times New Roman"/>
          <w:sz w:val="20"/>
          <w:szCs w:val="20"/>
        </w:rPr>
        <w:t>_________________________________</w:t>
      </w:r>
    </w:p>
    <w:p w:rsidR="00754E2A" w:rsidRDefault="00B72907">
      <w:pPr>
        <w:spacing w:after="0" w:line="240" w:lineRule="auto"/>
        <w:rPr>
          <w:rFonts w:cs="Times New Roman"/>
          <w:sz w:val="20"/>
          <w:szCs w:val="20"/>
        </w:rPr>
      </w:pPr>
      <w:r>
        <w:rPr>
          <w:rFonts w:cs="Times New Roman"/>
          <w:sz w:val="20"/>
          <w:szCs w:val="20"/>
        </w:rPr>
        <w:t>Assinatura</w:t>
      </w:r>
    </w:p>
    <w:p w:rsidR="00613468" w:rsidRDefault="00613468">
      <w:pPr>
        <w:spacing w:after="0" w:line="240" w:lineRule="auto"/>
        <w:ind w:left="-142"/>
        <w:jc w:val="center"/>
        <w:rPr>
          <w:rFonts w:eastAsiaTheme="minorEastAsia" w:cs="Times New Roman"/>
          <w:b/>
          <w:color w:val="FF0000"/>
          <w:sz w:val="20"/>
          <w:szCs w:val="20"/>
          <w:lang w:eastAsia="pt-BR"/>
        </w:rPr>
      </w:pPr>
    </w:p>
    <w:p w:rsidR="00613468" w:rsidRDefault="00613468">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3B6B18" w:rsidRDefault="003B6B18">
      <w:pPr>
        <w:spacing w:after="0" w:line="240" w:lineRule="auto"/>
        <w:ind w:left="-142"/>
        <w:jc w:val="center"/>
        <w:rPr>
          <w:rFonts w:eastAsiaTheme="minorEastAsia" w:cs="Times New Roman"/>
          <w:b/>
          <w:color w:val="FF0000"/>
          <w:sz w:val="20"/>
          <w:szCs w:val="20"/>
          <w:lang w:eastAsia="pt-BR"/>
        </w:rPr>
      </w:pPr>
    </w:p>
    <w:p w:rsidR="003B6B18" w:rsidRDefault="003B6B18">
      <w:pPr>
        <w:spacing w:after="0" w:line="240" w:lineRule="auto"/>
        <w:ind w:left="-142"/>
        <w:jc w:val="center"/>
        <w:rPr>
          <w:rFonts w:eastAsiaTheme="minorEastAsia" w:cs="Times New Roman"/>
          <w:b/>
          <w:color w:val="FF0000"/>
          <w:sz w:val="20"/>
          <w:szCs w:val="20"/>
          <w:lang w:eastAsia="pt-BR"/>
        </w:rPr>
      </w:pPr>
    </w:p>
    <w:p w:rsidR="003B6B18" w:rsidRDefault="003B6B18">
      <w:pPr>
        <w:spacing w:after="0" w:line="240" w:lineRule="auto"/>
        <w:ind w:left="-142"/>
        <w:jc w:val="center"/>
        <w:rPr>
          <w:rFonts w:eastAsiaTheme="minorEastAsia" w:cs="Times New Roman"/>
          <w:b/>
          <w:color w:val="FF0000"/>
          <w:sz w:val="20"/>
          <w:szCs w:val="20"/>
          <w:lang w:eastAsia="pt-BR"/>
        </w:rPr>
      </w:pPr>
    </w:p>
    <w:p w:rsidR="003B6B18" w:rsidRDefault="003B6B18">
      <w:pPr>
        <w:spacing w:after="0" w:line="240" w:lineRule="auto"/>
        <w:ind w:left="-142"/>
        <w:jc w:val="center"/>
        <w:rPr>
          <w:rFonts w:eastAsiaTheme="minorEastAsia" w:cs="Times New Roman"/>
          <w:b/>
          <w:color w:val="FF0000"/>
          <w:sz w:val="20"/>
          <w:szCs w:val="20"/>
          <w:lang w:eastAsia="pt-BR"/>
        </w:rPr>
      </w:pPr>
    </w:p>
    <w:p w:rsidR="003B6B18" w:rsidRDefault="003B6B18">
      <w:pPr>
        <w:spacing w:after="0" w:line="240" w:lineRule="auto"/>
        <w:ind w:left="-142"/>
        <w:jc w:val="center"/>
        <w:rPr>
          <w:rFonts w:eastAsiaTheme="minorEastAsia" w:cs="Times New Roman"/>
          <w:b/>
          <w:color w:val="FF0000"/>
          <w:sz w:val="20"/>
          <w:szCs w:val="20"/>
          <w:lang w:eastAsia="pt-BR"/>
        </w:rPr>
      </w:pPr>
    </w:p>
    <w:p w:rsidR="003B6B18" w:rsidRDefault="003B6B18">
      <w:pPr>
        <w:spacing w:after="0" w:line="240" w:lineRule="auto"/>
        <w:ind w:left="-142"/>
        <w:jc w:val="center"/>
        <w:rPr>
          <w:rFonts w:eastAsiaTheme="minorEastAsia" w:cs="Times New Roman"/>
          <w:b/>
          <w:color w:val="FF0000"/>
          <w:sz w:val="20"/>
          <w:szCs w:val="20"/>
          <w:lang w:eastAsia="pt-BR"/>
        </w:rPr>
      </w:pPr>
    </w:p>
    <w:p w:rsidR="003B6B18" w:rsidRDefault="003B6B18">
      <w:pPr>
        <w:spacing w:after="0" w:line="240" w:lineRule="auto"/>
        <w:ind w:left="-142"/>
        <w:jc w:val="center"/>
        <w:rPr>
          <w:rFonts w:eastAsiaTheme="minorEastAsia" w:cs="Times New Roman"/>
          <w:b/>
          <w:color w:val="FF0000"/>
          <w:sz w:val="20"/>
          <w:szCs w:val="20"/>
          <w:lang w:eastAsia="pt-BR"/>
        </w:rPr>
      </w:pPr>
    </w:p>
    <w:p w:rsidR="003B6B18" w:rsidRDefault="003B6B18">
      <w:pPr>
        <w:spacing w:after="0" w:line="240" w:lineRule="auto"/>
        <w:ind w:left="-142"/>
        <w:jc w:val="center"/>
        <w:rPr>
          <w:rFonts w:eastAsiaTheme="minorEastAsia" w:cs="Times New Roman"/>
          <w:b/>
          <w:color w:val="FF0000"/>
          <w:sz w:val="20"/>
          <w:szCs w:val="20"/>
          <w:lang w:eastAsia="pt-BR"/>
        </w:rPr>
      </w:pPr>
    </w:p>
    <w:p w:rsidR="003B6B18" w:rsidRDefault="003B6B18">
      <w:pPr>
        <w:spacing w:after="0" w:line="240" w:lineRule="auto"/>
        <w:ind w:left="-142"/>
        <w:jc w:val="center"/>
        <w:rPr>
          <w:rFonts w:eastAsiaTheme="minorEastAsia" w:cs="Times New Roman"/>
          <w:b/>
          <w:color w:val="FF0000"/>
          <w:sz w:val="20"/>
          <w:szCs w:val="20"/>
          <w:lang w:eastAsia="pt-BR"/>
        </w:rPr>
      </w:pPr>
    </w:p>
    <w:p w:rsidR="003B6B18" w:rsidRDefault="003B6B18">
      <w:pPr>
        <w:spacing w:after="0" w:line="240" w:lineRule="auto"/>
        <w:ind w:left="-142"/>
        <w:jc w:val="center"/>
        <w:rPr>
          <w:rFonts w:eastAsiaTheme="minorEastAsia" w:cs="Times New Roman"/>
          <w:b/>
          <w:color w:val="FF0000"/>
          <w:sz w:val="20"/>
          <w:szCs w:val="20"/>
          <w:lang w:eastAsia="pt-BR"/>
        </w:rPr>
      </w:pPr>
    </w:p>
    <w:p w:rsidR="005D08BE" w:rsidRDefault="005D08BE">
      <w:pPr>
        <w:spacing w:after="0" w:line="240" w:lineRule="auto"/>
        <w:ind w:left="-142"/>
        <w:jc w:val="center"/>
        <w:rPr>
          <w:rFonts w:eastAsiaTheme="minorEastAsia" w:cs="Times New Roman"/>
          <w:b/>
          <w:color w:val="FF0000"/>
          <w:sz w:val="20"/>
          <w:szCs w:val="20"/>
          <w:lang w:eastAsia="pt-BR"/>
        </w:rPr>
      </w:pPr>
    </w:p>
    <w:p w:rsidR="005D08BE" w:rsidRDefault="005D08BE">
      <w:pPr>
        <w:spacing w:after="0" w:line="240" w:lineRule="auto"/>
        <w:ind w:left="-142"/>
        <w:jc w:val="center"/>
        <w:rPr>
          <w:rFonts w:eastAsiaTheme="minorEastAsia" w:cs="Times New Roman"/>
          <w:b/>
          <w:color w:val="FF0000"/>
          <w:sz w:val="20"/>
          <w:szCs w:val="20"/>
          <w:lang w:eastAsia="pt-BR"/>
        </w:rPr>
      </w:pPr>
    </w:p>
    <w:p w:rsidR="005D08BE" w:rsidRDefault="005D08BE">
      <w:pPr>
        <w:spacing w:after="0" w:line="240" w:lineRule="auto"/>
        <w:ind w:left="-142"/>
        <w:jc w:val="center"/>
        <w:rPr>
          <w:rFonts w:eastAsiaTheme="minorEastAsia" w:cs="Times New Roman"/>
          <w:b/>
          <w:color w:val="FF0000"/>
          <w:sz w:val="20"/>
          <w:szCs w:val="20"/>
          <w:lang w:eastAsia="pt-BR"/>
        </w:rPr>
      </w:pPr>
    </w:p>
    <w:p w:rsidR="005D08BE" w:rsidRDefault="005D08BE">
      <w:pPr>
        <w:spacing w:after="0" w:line="240" w:lineRule="auto"/>
        <w:ind w:left="-142"/>
        <w:jc w:val="center"/>
        <w:rPr>
          <w:rFonts w:eastAsiaTheme="minorEastAsia" w:cs="Times New Roman"/>
          <w:b/>
          <w:color w:val="FF0000"/>
          <w:sz w:val="20"/>
          <w:szCs w:val="20"/>
          <w:lang w:eastAsia="pt-BR"/>
        </w:rPr>
      </w:pPr>
    </w:p>
    <w:p w:rsidR="005D08BE" w:rsidRDefault="005D08BE">
      <w:pPr>
        <w:spacing w:after="0" w:line="240" w:lineRule="auto"/>
        <w:ind w:left="-142"/>
        <w:jc w:val="center"/>
        <w:rPr>
          <w:rFonts w:eastAsiaTheme="minorEastAsia" w:cs="Times New Roman"/>
          <w:b/>
          <w:color w:val="FF0000"/>
          <w:sz w:val="20"/>
          <w:szCs w:val="20"/>
          <w:lang w:eastAsia="pt-BR"/>
        </w:rPr>
      </w:pPr>
    </w:p>
    <w:p w:rsidR="005D08BE" w:rsidRDefault="005D08BE">
      <w:pPr>
        <w:spacing w:after="0" w:line="240" w:lineRule="auto"/>
        <w:ind w:left="-142"/>
        <w:jc w:val="center"/>
        <w:rPr>
          <w:rFonts w:eastAsiaTheme="minorEastAsia" w:cs="Times New Roman"/>
          <w:b/>
          <w:color w:val="FF0000"/>
          <w:sz w:val="20"/>
          <w:szCs w:val="20"/>
          <w:lang w:eastAsia="pt-BR"/>
        </w:rPr>
      </w:pPr>
    </w:p>
    <w:p w:rsidR="005D08BE" w:rsidRDefault="005D08BE">
      <w:pPr>
        <w:spacing w:after="0" w:line="240" w:lineRule="auto"/>
        <w:ind w:left="-142"/>
        <w:jc w:val="center"/>
        <w:rPr>
          <w:rFonts w:eastAsiaTheme="minorEastAsia" w:cs="Times New Roman"/>
          <w:b/>
          <w:color w:val="FF0000"/>
          <w:sz w:val="20"/>
          <w:szCs w:val="20"/>
          <w:lang w:eastAsia="pt-BR"/>
        </w:rPr>
      </w:pPr>
    </w:p>
    <w:p w:rsidR="005D08BE" w:rsidRDefault="005D08BE">
      <w:pPr>
        <w:spacing w:after="0" w:line="240" w:lineRule="auto"/>
        <w:ind w:left="-142"/>
        <w:jc w:val="center"/>
        <w:rPr>
          <w:rFonts w:eastAsiaTheme="minorEastAsia" w:cs="Times New Roman"/>
          <w:b/>
          <w:color w:val="FF0000"/>
          <w:sz w:val="20"/>
          <w:szCs w:val="20"/>
          <w:lang w:eastAsia="pt-BR"/>
        </w:rPr>
      </w:pPr>
    </w:p>
    <w:p w:rsidR="005D08BE" w:rsidRDefault="005D08BE">
      <w:pPr>
        <w:spacing w:after="0" w:line="240" w:lineRule="auto"/>
        <w:ind w:left="-142"/>
        <w:jc w:val="center"/>
        <w:rPr>
          <w:rFonts w:eastAsiaTheme="minorEastAsia" w:cs="Times New Roman"/>
          <w:b/>
          <w:color w:val="FF0000"/>
          <w:sz w:val="20"/>
          <w:szCs w:val="20"/>
          <w:lang w:eastAsia="pt-BR"/>
        </w:rPr>
      </w:pPr>
    </w:p>
    <w:p w:rsidR="005D08BE" w:rsidRDefault="005D08BE">
      <w:pPr>
        <w:spacing w:after="0" w:line="240" w:lineRule="auto"/>
        <w:ind w:left="-142"/>
        <w:jc w:val="center"/>
        <w:rPr>
          <w:rFonts w:eastAsiaTheme="minorEastAsia" w:cs="Times New Roman"/>
          <w:b/>
          <w:color w:val="FF0000"/>
          <w:sz w:val="20"/>
          <w:szCs w:val="20"/>
          <w:lang w:eastAsia="pt-BR"/>
        </w:rPr>
      </w:pPr>
    </w:p>
    <w:p w:rsidR="005D08BE" w:rsidRDefault="005D08BE">
      <w:pPr>
        <w:spacing w:after="0" w:line="240" w:lineRule="auto"/>
        <w:ind w:left="-142"/>
        <w:jc w:val="center"/>
        <w:rPr>
          <w:rFonts w:eastAsiaTheme="minorEastAsia" w:cs="Times New Roman"/>
          <w:b/>
          <w:color w:val="FF0000"/>
          <w:sz w:val="20"/>
          <w:szCs w:val="20"/>
          <w:lang w:eastAsia="pt-BR"/>
        </w:rPr>
      </w:pPr>
    </w:p>
    <w:p w:rsidR="005D08BE" w:rsidRDefault="005D08BE">
      <w:pPr>
        <w:spacing w:after="0" w:line="240" w:lineRule="auto"/>
        <w:ind w:left="-142"/>
        <w:jc w:val="center"/>
        <w:rPr>
          <w:rFonts w:eastAsiaTheme="minorEastAsia" w:cs="Times New Roman"/>
          <w:b/>
          <w:color w:val="FF0000"/>
          <w:sz w:val="20"/>
          <w:szCs w:val="20"/>
          <w:lang w:eastAsia="pt-BR"/>
        </w:rPr>
      </w:pPr>
    </w:p>
    <w:p w:rsidR="005D08BE" w:rsidRDefault="005D08BE">
      <w:pPr>
        <w:spacing w:after="0" w:line="240" w:lineRule="auto"/>
        <w:ind w:left="-142"/>
        <w:jc w:val="center"/>
        <w:rPr>
          <w:rFonts w:eastAsiaTheme="minorEastAsia" w:cs="Times New Roman"/>
          <w:b/>
          <w:color w:val="FF0000"/>
          <w:sz w:val="20"/>
          <w:szCs w:val="20"/>
          <w:lang w:eastAsia="pt-BR"/>
        </w:rPr>
      </w:pPr>
    </w:p>
    <w:p w:rsidR="005D08BE" w:rsidRDefault="005D08BE">
      <w:pPr>
        <w:spacing w:after="0" w:line="240" w:lineRule="auto"/>
        <w:ind w:left="-142"/>
        <w:jc w:val="center"/>
        <w:rPr>
          <w:rFonts w:eastAsiaTheme="minorEastAsia" w:cs="Times New Roman"/>
          <w:b/>
          <w:color w:val="FF0000"/>
          <w:sz w:val="20"/>
          <w:szCs w:val="20"/>
          <w:lang w:eastAsia="pt-BR"/>
        </w:rPr>
      </w:pPr>
    </w:p>
    <w:p w:rsidR="005D08BE" w:rsidRDefault="005D08BE">
      <w:pPr>
        <w:spacing w:after="0" w:line="240" w:lineRule="auto"/>
        <w:ind w:left="-142"/>
        <w:jc w:val="center"/>
        <w:rPr>
          <w:rFonts w:eastAsiaTheme="minorEastAsia" w:cs="Times New Roman"/>
          <w:b/>
          <w:color w:val="FF0000"/>
          <w:sz w:val="20"/>
          <w:szCs w:val="20"/>
          <w:lang w:eastAsia="pt-BR"/>
        </w:rPr>
      </w:pPr>
    </w:p>
    <w:p w:rsidR="005D08BE" w:rsidRDefault="005D08BE">
      <w:pPr>
        <w:spacing w:after="0" w:line="240" w:lineRule="auto"/>
        <w:ind w:left="-142"/>
        <w:jc w:val="center"/>
        <w:rPr>
          <w:rFonts w:eastAsiaTheme="minorEastAsia" w:cs="Times New Roman"/>
          <w:b/>
          <w:color w:val="FF0000"/>
          <w:sz w:val="20"/>
          <w:szCs w:val="20"/>
          <w:lang w:eastAsia="pt-BR"/>
        </w:rPr>
      </w:pPr>
    </w:p>
    <w:p w:rsidR="005D08BE" w:rsidRDefault="005D08BE">
      <w:pPr>
        <w:spacing w:after="0" w:line="240" w:lineRule="auto"/>
        <w:ind w:left="-142"/>
        <w:jc w:val="center"/>
        <w:rPr>
          <w:rFonts w:eastAsiaTheme="minorEastAsia" w:cs="Times New Roman"/>
          <w:b/>
          <w:color w:val="FF0000"/>
          <w:sz w:val="20"/>
          <w:szCs w:val="20"/>
          <w:lang w:eastAsia="pt-BR"/>
        </w:rPr>
      </w:pPr>
    </w:p>
    <w:p w:rsidR="005D08BE" w:rsidRDefault="005D08BE">
      <w:pPr>
        <w:spacing w:after="0" w:line="240" w:lineRule="auto"/>
        <w:ind w:left="-142"/>
        <w:jc w:val="center"/>
        <w:rPr>
          <w:rFonts w:eastAsiaTheme="minorEastAsia" w:cs="Times New Roman"/>
          <w:b/>
          <w:color w:val="FF0000"/>
          <w:sz w:val="20"/>
          <w:szCs w:val="20"/>
          <w:lang w:eastAsia="pt-BR"/>
        </w:rPr>
      </w:pPr>
    </w:p>
    <w:p w:rsidR="005D08BE" w:rsidRDefault="005D08BE">
      <w:pPr>
        <w:spacing w:after="0" w:line="240" w:lineRule="auto"/>
        <w:ind w:left="-142"/>
        <w:jc w:val="center"/>
        <w:rPr>
          <w:rFonts w:eastAsiaTheme="minorEastAsia" w:cs="Times New Roman"/>
          <w:b/>
          <w:color w:val="FF0000"/>
          <w:sz w:val="20"/>
          <w:szCs w:val="20"/>
          <w:lang w:eastAsia="pt-BR"/>
        </w:rPr>
      </w:pPr>
    </w:p>
    <w:p w:rsidR="005D08BE" w:rsidRDefault="005D08BE">
      <w:pPr>
        <w:spacing w:after="0" w:line="240" w:lineRule="auto"/>
        <w:ind w:left="-142"/>
        <w:jc w:val="center"/>
        <w:rPr>
          <w:rFonts w:eastAsiaTheme="minorEastAsia" w:cs="Times New Roman"/>
          <w:b/>
          <w:color w:val="FF0000"/>
          <w:sz w:val="20"/>
          <w:szCs w:val="20"/>
          <w:lang w:eastAsia="pt-BR"/>
        </w:rPr>
      </w:pPr>
    </w:p>
    <w:p w:rsidR="005D08BE" w:rsidRDefault="005D08BE">
      <w:pPr>
        <w:spacing w:after="0" w:line="240" w:lineRule="auto"/>
        <w:ind w:left="-142"/>
        <w:jc w:val="center"/>
        <w:rPr>
          <w:rFonts w:eastAsiaTheme="minorEastAsia" w:cs="Times New Roman"/>
          <w:b/>
          <w:color w:val="FF0000"/>
          <w:sz w:val="20"/>
          <w:szCs w:val="20"/>
          <w:lang w:eastAsia="pt-BR"/>
        </w:rPr>
      </w:pPr>
    </w:p>
    <w:p w:rsidR="005D08BE" w:rsidRDefault="005D08BE">
      <w:pPr>
        <w:spacing w:after="0" w:line="240" w:lineRule="auto"/>
        <w:ind w:left="-142"/>
        <w:jc w:val="center"/>
        <w:rPr>
          <w:rFonts w:eastAsiaTheme="minorEastAsia" w:cs="Times New Roman"/>
          <w:b/>
          <w:color w:val="FF0000"/>
          <w:sz w:val="20"/>
          <w:szCs w:val="20"/>
          <w:lang w:eastAsia="pt-BR"/>
        </w:rPr>
      </w:pPr>
    </w:p>
    <w:p w:rsidR="005D08BE" w:rsidRDefault="005D08BE">
      <w:pPr>
        <w:spacing w:after="0" w:line="240" w:lineRule="auto"/>
        <w:ind w:left="-142"/>
        <w:jc w:val="center"/>
        <w:rPr>
          <w:rFonts w:eastAsiaTheme="minorEastAsia" w:cs="Times New Roman"/>
          <w:b/>
          <w:color w:val="FF0000"/>
          <w:sz w:val="20"/>
          <w:szCs w:val="20"/>
          <w:lang w:eastAsia="pt-BR"/>
        </w:rPr>
      </w:pPr>
    </w:p>
    <w:p w:rsidR="005D08BE" w:rsidRDefault="005D08BE">
      <w:pPr>
        <w:spacing w:after="0" w:line="240" w:lineRule="auto"/>
        <w:ind w:left="-142"/>
        <w:jc w:val="center"/>
        <w:rPr>
          <w:rFonts w:eastAsiaTheme="minorEastAsia" w:cs="Times New Roman"/>
          <w:b/>
          <w:color w:val="FF0000"/>
          <w:sz w:val="20"/>
          <w:szCs w:val="20"/>
          <w:lang w:eastAsia="pt-BR"/>
        </w:rPr>
      </w:pPr>
    </w:p>
    <w:p w:rsidR="005D08BE" w:rsidRDefault="005D08BE">
      <w:pPr>
        <w:spacing w:after="0" w:line="240" w:lineRule="auto"/>
        <w:ind w:left="-142"/>
        <w:jc w:val="center"/>
        <w:rPr>
          <w:rFonts w:eastAsiaTheme="minorEastAsia" w:cs="Times New Roman"/>
          <w:b/>
          <w:color w:val="FF0000"/>
          <w:sz w:val="20"/>
          <w:szCs w:val="20"/>
          <w:lang w:eastAsia="pt-BR"/>
        </w:rPr>
      </w:pPr>
    </w:p>
    <w:p w:rsidR="005D08BE" w:rsidRDefault="005D08BE">
      <w:pPr>
        <w:spacing w:after="0" w:line="240" w:lineRule="auto"/>
        <w:ind w:left="-142"/>
        <w:jc w:val="center"/>
        <w:rPr>
          <w:rFonts w:eastAsiaTheme="minorEastAsia" w:cs="Times New Roman"/>
          <w:b/>
          <w:color w:val="FF0000"/>
          <w:sz w:val="20"/>
          <w:szCs w:val="20"/>
          <w:lang w:eastAsia="pt-BR"/>
        </w:rPr>
      </w:pPr>
    </w:p>
    <w:p w:rsidR="005D08BE" w:rsidRDefault="005D08BE">
      <w:pPr>
        <w:spacing w:after="0" w:line="240" w:lineRule="auto"/>
        <w:ind w:left="-142"/>
        <w:jc w:val="center"/>
        <w:rPr>
          <w:rFonts w:eastAsiaTheme="minorEastAsia" w:cs="Times New Roman"/>
          <w:b/>
          <w:color w:val="FF0000"/>
          <w:sz w:val="20"/>
          <w:szCs w:val="20"/>
          <w:lang w:eastAsia="pt-BR"/>
        </w:rPr>
      </w:pPr>
    </w:p>
    <w:p w:rsidR="005D08BE" w:rsidRDefault="005D08BE">
      <w:pPr>
        <w:spacing w:after="0" w:line="240" w:lineRule="auto"/>
        <w:ind w:left="-142"/>
        <w:jc w:val="center"/>
        <w:rPr>
          <w:rFonts w:eastAsiaTheme="minorEastAsia" w:cs="Times New Roman"/>
          <w:b/>
          <w:color w:val="FF0000"/>
          <w:sz w:val="20"/>
          <w:szCs w:val="20"/>
          <w:lang w:eastAsia="pt-BR"/>
        </w:rPr>
      </w:pPr>
    </w:p>
    <w:p w:rsidR="005D08BE" w:rsidRDefault="005D08BE">
      <w:pPr>
        <w:spacing w:after="0" w:line="240" w:lineRule="auto"/>
        <w:ind w:left="-142"/>
        <w:jc w:val="center"/>
        <w:rPr>
          <w:rFonts w:eastAsiaTheme="minorEastAsia" w:cs="Times New Roman"/>
          <w:b/>
          <w:color w:val="FF0000"/>
          <w:sz w:val="20"/>
          <w:szCs w:val="20"/>
          <w:lang w:eastAsia="pt-BR"/>
        </w:rPr>
      </w:pPr>
    </w:p>
    <w:p w:rsidR="005D08BE" w:rsidRDefault="005D08BE">
      <w:pPr>
        <w:spacing w:after="0" w:line="240" w:lineRule="auto"/>
        <w:ind w:left="-142"/>
        <w:jc w:val="center"/>
        <w:rPr>
          <w:rFonts w:eastAsiaTheme="minorEastAsia" w:cs="Times New Roman"/>
          <w:b/>
          <w:color w:val="FF0000"/>
          <w:sz w:val="20"/>
          <w:szCs w:val="20"/>
          <w:lang w:eastAsia="pt-BR"/>
        </w:rPr>
      </w:pPr>
    </w:p>
    <w:p w:rsidR="005D08BE" w:rsidRDefault="005D08BE">
      <w:pPr>
        <w:spacing w:after="0" w:line="240" w:lineRule="auto"/>
        <w:ind w:left="-142"/>
        <w:jc w:val="center"/>
        <w:rPr>
          <w:rFonts w:eastAsiaTheme="minorEastAsia" w:cs="Times New Roman"/>
          <w:b/>
          <w:color w:val="FF0000"/>
          <w:sz w:val="20"/>
          <w:szCs w:val="20"/>
          <w:lang w:eastAsia="pt-BR"/>
        </w:rPr>
      </w:pPr>
    </w:p>
    <w:p w:rsidR="003B6B18" w:rsidRDefault="003B6B18">
      <w:pPr>
        <w:spacing w:after="0" w:line="240" w:lineRule="auto"/>
        <w:ind w:left="-142"/>
        <w:jc w:val="center"/>
        <w:rPr>
          <w:rFonts w:eastAsiaTheme="minorEastAsia" w:cs="Times New Roman"/>
          <w:b/>
          <w:color w:val="FF0000"/>
          <w:sz w:val="20"/>
          <w:szCs w:val="20"/>
          <w:lang w:eastAsia="pt-BR"/>
        </w:rPr>
      </w:pPr>
    </w:p>
    <w:p w:rsidR="003B6B18" w:rsidRDefault="003B6B18">
      <w:pPr>
        <w:spacing w:after="0" w:line="240" w:lineRule="auto"/>
        <w:ind w:left="-142"/>
        <w:jc w:val="center"/>
        <w:rPr>
          <w:rFonts w:eastAsiaTheme="minorEastAsia" w:cs="Times New Roman"/>
          <w:b/>
          <w:color w:val="FF0000"/>
          <w:sz w:val="20"/>
          <w:szCs w:val="20"/>
          <w:lang w:eastAsia="pt-BR"/>
        </w:rPr>
      </w:pPr>
    </w:p>
    <w:p w:rsidR="0083033E" w:rsidRDefault="0083033E" w:rsidP="00E41708">
      <w:pPr>
        <w:spacing w:after="0" w:line="240" w:lineRule="auto"/>
        <w:rPr>
          <w:rFonts w:eastAsiaTheme="minorEastAsia" w:cs="Times New Roman"/>
          <w:b/>
          <w:color w:val="FF0000"/>
          <w:sz w:val="20"/>
          <w:szCs w:val="20"/>
          <w:lang w:eastAsia="pt-BR"/>
        </w:rPr>
      </w:pPr>
    </w:p>
    <w:p w:rsidR="00754E2A" w:rsidRDefault="00B72907">
      <w:pPr>
        <w:spacing w:after="0" w:line="240" w:lineRule="auto"/>
        <w:ind w:left="-142"/>
        <w:jc w:val="center"/>
        <w:rPr>
          <w:rFonts w:eastAsiaTheme="minorEastAsia" w:cs="Times New Roman"/>
          <w:b/>
          <w:color w:val="FF0000"/>
          <w:sz w:val="20"/>
          <w:szCs w:val="20"/>
          <w:lang w:eastAsia="pt-BR"/>
        </w:rPr>
      </w:pPr>
      <w:r>
        <w:rPr>
          <w:rFonts w:eastAsiaTheme="minorEastAsia" w:cs="Times New Roman"/>
          <w:b/>
          <w:color w:val="FF0000"/>
          <w:sz w:val="20"/>
          <w:szCs w:val="20"/>
          <w:lang w:eastAsia="pt-BR"/>
        </w:rPr>
        <w:t>SOMENTE PARA EMPRESA VENCEDORA</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spacing w:after="0" w:line="240" w:lineRule="auto"/>
        <w:jc w:val="center"/>
        <w:rPr>
          <w:rFonts w:cs="Times New Roman"/>
          <w:b/>
          <w:sz w:val="20"/>
          <w:szCs w:val="20"/>
        </w:rPr>
      </w:pPr>
      <w:r>
        <w:rPr>
          <w:rFonts w:cs="Times New Roman"/>
          <w:b/>
          <w:sz w:val="20"/>
          <w:szCs w:val="20"/>
        </w:rPr>
        <w:t>ANEXO III – DOCUMENTOS DE REGULARIDADE</w:t>
      </w:r>
    </w:p>
    <w:p w:rsidR="00754E2A" w:rsidRDefault="00754E2A">
      <w:pPr>
        <w:spacing w:after="0" w:line="240" w:lineRule="auto"/>
        <w:jc w:val="center"/>
        <w:rPr>
          <w:rFonts w:cs="Times New Roman"/>
          <w:b/>
          <w:sz w:val="20"/>
          <w:szCs w:val="20"/>
        </w:rPr>
      </w:pPr>
    </w:p>
    <w:p w:rsidR="00754E2A" w:rsidRDefault="00B72907">
      <w:pPr>
        <w:pStyle w:val="PargrafodaLista"/>
        <w:numPr>
          <w:ilvl w:val="0"/>
          <w:numId w:val="3"/>
        </w:numPr>
        <w:jc w:val="both"/>
        <w:rPr>
          <w:sz w:val="24"/>
          <w:szCs w:val="24"/>
        </w:rPr>
      </w:pPr>
      <w:r>
        <w:rPr>
          <w:sz w:val="24"/>
          <w:szCs w:val="24"/>
        </w:rPr>
        <w:t>Para fins de regularidade serão exigidos os seguintes documentos:</w:t>
      </w:r>
    </w:p>
    <w:p w:rsidR="00754E2A" w:rsidRDefault="00B72907">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754E2A" w:rsidRDefault="00B72907">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Comprovante de Inscrição no Cadastro de Contribuinte municipal, se houver, relativo ao domicílio ou sede da licitante, pertinente ao seu ramo de atividade e compatível com o objeto da presente Cotação;</w:t>
      </w:r>
    </w:p>
    <w:p w:rsidR="00754E2A" w:rsidRDefault="00B72907">
      <w:pPr>
        <w:jc w:val="both"/>
        <w:rPr>
          <w:rFonts w:eastAsia="Times New Roman" w:cstheme="minorHAnsi"/>
          <w:color w:val="222222"/>
          <w:sz w:val="24"/>
          <w:szCs w:val="24"/>
          <w:lang w:eastAsia="pt-BR"/>
        </w:rPr>
      </w:pPr>
      <w:r>
        <w:rPr>
          <w:rFonts w:eastAsia="Times New Roman" w:cstheme="minorHAnsi"/>
          <w:color w:val="222222"/>
          <w:sz w:val="24"/>
          <w:szCs w:val="24"/>
          <w:lang w:eastAsia="pt-BR"/>
        </w:rPr>
        <w:t xml:space="preserve">III - </w:t>
      </w:r>
      <w:r>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p>
    <w:p w:rsidR="00754E2A" w:rsidRDefault="00B72907">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754E2A" w:rsidRDefault="00B72907">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754E2A" w:rsidRDefault="00B72907">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754E2A" w:rsidRDefault="00B72907">
      <w:pPr>
        <w:jc w:val="both"/>
        <w:rPr>
          <w:sz w:val="24"/>
          <w:szCs w:val="24"/>
        </w:rPr>
      </w:pPr>
      <w:r>
        <w:rPr>
          <w:sz w:val="24"/>
          <w:szCs w:val="24"/>
        </w:rPr>
        <w:t>VII – O cumprimento do disposto no inciso XXXIII do art. 7º da Constituição Federal. (Declaração)</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jc w:val="center"/>
        <w:rPr>
          <w:rFonts w:cstheme="minorHAnsi"/>
          <w:b/>
          <w:sz w:val="24"/>
          <w:szCs w:val="24"/>
        </w:rPr>
      </w:pPr>
    </w:p>
    <w:p w:rsidR="00754E2A" w:rsidRDefault="00B72907">
      <w:pPr>
        <w:spacing w:after="0" w:line="240" w:lineRule="auto"/>
        <w:jc w:val="center"/>
        <w:rPr>
          <w:rFonts w:cstheme="minorHAnsi"/>
          <w:sz w:val="24"/>
          <w:szCs w:val="24"/>
        </w:rPr>
      </w:pPr>
      <w:r>
        <w:rPr>
          <w:rFonts w:cstheme="minorHAnsi"/>
          <w:b/>
          <w:sz w:val="24"/>
          <w:szCs w:val="24"/>
        </w:rPr>
        <w:t>ANEXO IV</w:t>
      </w:r>
    </w:p>
    <w:p w:rsidR="00754E2A" w:rsidRDefault="00B72907">
      <w:pPr>
        <w:spacing w:after="0" w:line="240" w:lineRule="auto"/>
        <w:rPr>
          <w:rFonts w:cstheme="minorHAnsi"/>
          <w:sz w:val="24"/>
          <w:szCs w:val="24"/>
        </w:rPr>
      </w:pPr>
      <w:r>
        <w:rPr>
          <w:rFonts w:cstheme="minorHAnsi"/>
          <w:sz w:val="24"/>
          <w:szCs w:val="24"/>
        </w:rPr>
        <w:t>À</w:t>
      </w:r>
    </w:p>
    <w:p w:rsidR="00754E2A" w:rsidRDefault="00B72907">
      <w:pPr>
        <w:spacing w:after="0" w:line="240" w:lineRule="auto"/>
        <w:rPr>
          <w:rFonts w:cstheme="minorHAnsi"/>
          <w:sz w:val="24"/>
          <w:szCs w:val="24"/>
        </w:rPr>
      </w:pPr>
      <w:r>
        <w:rPr>
          <w:rFonts w:cstheme="minorHAnsi"/>
          <w:sz w:val="24"/>
          <w:szCs w:val="24"/>
        </w:rPr>
        <w:t>PREFEITURA DE SÃO JOSÉ DOS CAMPOS</w:t>
      </w:r>
    </w:p>
    <w:p w:rsidR="00754E2A" w:rsidRDefault="00754E2A">
      <w:pPr>
        <w:spacing w:after="0" w:line="240" w:lineRule="auto"/>
        <w:jc w:val="center"/>
        <w:rPr>
          <w:rFonts w:cstheme="minorHAnsi"/>
          <w:sz w:val="24"/>
          <w:szCs w:val="24"/>
        </w:rPr>
      </w:pPr>
    </w:p>
    <w:p w:rsidR="00754E2A" w:rsidRDefault="00B72907">
      <w:pPr>
        <w:spacing w:after="0" w:line="240" w:lineRule="auto"/>
        <w:rPr>
          <w:rFonts w:cstheme="minorHAnsi"/>
          <w:sz w:val="24"/>
          <w:szCs w:val="24"/>
        </w:rPr>
      </w:pPr>
      <w:r>
        <w:rPr>
          <w:rFonts w:cstheme="minorHAnsi"/>
          <w:b/>
          <w:sz w:val="24"/>
          <w:szCs w:val="24"/>
        </w:rPr>
        <w:t xml:space="preserve">REF.: </w:t>
      </w:r>
      <w:r w:rsidRPr="00C23478">
        <w:rPr>
          <w:rFonts w:cstheme="minorHAnsi"/>
          <w:b/>
          <w:sz w:val="24"/>
          <w:szCs w:val="24"/>
        </w:rPr>
        <w:t xml:space="preserve">Dispensa Nº </w:t>
      </w:r>
      <w:r w:rsidR="00462A28">
        <w:rPr>
          <w:rFonts w:cstheme="minorHAnsi"/>
          <w:b/>
          <w:sz w:val="24"/>
          <w:szCs w:val="24"/>
        </w:rPr>
        <w:t>2776</w:t>
      </w:r>
      <w:r w:rsidR="00043273">
        <w:rPr>
          <w:rFonts w:cstheme="minorHAnsi"/>
          <w:b/>
          <w:sz w:val="24"/>
          <w:szCs w:val="24"/>
        </w:rPr>
        <w:t>/2026</w:t>
      </w:r>
    </w:p>
    <w:p w:rsidR="00754E2A" w:rsidRDefault="00754E2A">
      <w:pPr>
        <w:spacing w:after="0" w:line="240" w:lineRule="auto"/>
        <w:rPr>
          <w:rFonts w:cstheme="minorHAnsi"/>
          <w:sz w:val="24"/>
          <w:szCs w:val="24"/>
        </w:rPr>
      </w:pPr>
    </w:p>
    <w:p w:rsidR="00754E2A" w:rsidRPr="00E41708" w:rsidRDefault="00B72907" w:rsidP="00E41708">
      <w:pPr>
        <w:jc w:val="both"/>
        <w:rPr>
          <w:rFonts w:ascii="Calibri" w:eastAsia="Times New Roman" w:hAnsi="Calibri" w:cs="Calibri"/>
          <w:color w:val="000000"/>
          <w:lang w:eastAsia="pt-BR"/>
        </w:rPr>
      </w:pPr>
      <w:r>
        <w:rPr>
          <w:rFonts w:cstheme="minorHAnsi"/>
          <w:b/>
          <w:sz w:val="24"/>
          <w:szCs w:val="24"/>
        </w:rPr>
        <w:t xml:space="preserve">OBJETO: </w:t>
      </w:r>
      <w:r w:rsidR="00462A28">
        <w:rPr>
          <w:rFonts w:ascii="Calibri" w:hAnsi="Calibri" w:cs="Calibri"/>
          <w:color w:val="000000"/>
        </w:rPr>
        <w:t>CONTRATACAO DE Serviço de recepção e controle de acesso. Conforme Termo de Referência.</w:t>
      </w:r>
    </w:p>
    <w:p w:rsidR="00754E2A" w:rsidRDefault="00754E2A">
      <w:pPr>
        <w:spacing w:after="0" w:line="240" w:lineRule="auto"/>
        <w:jc w:val="both"/>
        <w:rPr>
          <w:rFonts w:cstheme="minorHAnsi"/>
          <w:bCs/>
          <w:sz w:val="24"/>
          <w:szCs w:val="24"/>
        </w:rPr>
      </w:pPr>
    </w:p>
    <w:p w:rsidR="00754E2A" w:rsidRDefault="00B72907">
      <w:pPr>
        <w:spacing w:after="0" w:line="240" w:lineRule="auto"/>
        <w:jc w:val="center"/>
        <w:rPr>
          <w:rFonts w:cstheme="minorHAnsi"/>
          <w:b/>
          <w:sz w:val="24"/>
          <w:szCs w:val="24"/>
        </w:rPr>
      </w:pPr>
      <w:r>
        <w:rPr>
          <w:rFonts w:cstheme="minorHAnsi"/>
          <w:b/>
          <w:sz w:val="24"/>
          <w:szCs w:val="24"/>
        </w:rPr>
        <w:t>D E C L A R A Ç Ã O</w:t>
      </w:r>
    </w:p>
    <w:p w:rsidR="00754E2A" w:rsidRDefault="00754E2A">
      <w:pPr>
        <w:spacing w:after="0" w:line="240" w:lineRule="auto"/>
        <w:jc w:val="center"/>
        <w:rPr>
          <w:rFonts w:cstheme="minorHAnsi"/>
          <w:b/>
          <w:sz w:val="24"/>
          <w:szCs w:val="24"/>
        </w:rPr>
      </w:pPr>
    </w:p>
    <w:p w:rsidR="00754E2A" w:rsidRDefault="00754E2A">
      <w:pPr>
        <w:spacing w:after="0" w:line="240" w:lineRule="auto"/>
        <w:jc w:val="center"/>
        <w:rPr>
          <w:rFonts w:cstheme="minorHAnsi"/>
          <w:b/>
          <w:sz w:val="24"/>
          <w:szCs w:val="24"/>
        </w:rPr>
      </w:pPr>
    </w:p>
    <w:p w:rsidR="00754E2A" w:rsidRDefault="00B72907">
      <w:pPr>
        <w:spacing w:after="0" w:line="240" w:lineRule="auto"/>
        <w:jc w:val="both"/>
        <w:rPr>
          <w:rFonts w:cstheme="minorHAnsi"/>
          <w:b/>
          <w:sz w:val="24"/>
          <w:szCs w:val="24"/>
        </w:rPr>
      </w:pPr>
      <w:r>
        <w:rPr>
          <w:sz w:val="24"/>
          <w:szCs w:val="24"/>
        </w:rPr>
        <w:t>Empresa ..............................................., CNPJ ........................., sediada a ..................................., Cidade de ......................./SP.</w:t>
      </w:r>
    </w:p>
    <w:p w:rsidR="00754E2A" w:rsidRDefault="00754E2A">
      <w:pPr>
        <w:spacing w:after="0" w:line="240" w:lineRule="auto"/>
        <w:rPr>
          <w:rFonts w:cstheme="minorHAnsi"/>
          <w:b/>
          <w:sz w:val="24"/>
          <w:szCs w:val="24"/>
        </w:rPr>
      </w:pPr>
    </w:p>
    <w:p w:rsidR="00754E2A" w:rsidRDefault="00754E2A">
      <w:pPr>
        <w:spacing w:after="0" w:line="240" w:lineRule="auto"/>
        <w:rPr>
          <w:rFonts w:cstheme="minorHAnsi"/>
          <w:b/>
          <w:sz w:val="24"/>
          <w:szCs w:val="24"/>
        </w:rPr>
      </w:pPr>
    </w:p>
    <w:p w:rsidR="00754E2A" w:rsidRDefault="00B72907">
      <w:pPr>
        <w:spacing w:after="0" w:line="240" w:lineRule="auto"/>
        <w:jc w:val="both"/>
        <w:rPr>
          <w:rFonts w:cstheme="minorHAnsi"/>
          <w:sz w:val="24"/>
          <w:szCs w:val="24"/>
        </w:rPr>
      </w:pPr>
      <w:r>
        <w:rPr>
          <w:rFonts w:cstheme="minorHAnsi"/>
          <w:sz w:val="24"/>
          <w:szCs w:val="24"/>
        </w:rPr>
        <w:tab/>
        <w:t>Em cumprimento as determinações da Lei Federal nº 14.133/21, Decreto Federal nº 7.203/10, Decreto Municipal nº 18.158/19 e inciso XXXIII do art. 7º da Constituição Federal, DECLARAMOS, para fins de participação na Contratação Direta acima, que:</w:t>
      </w:r>
    </w:p>
    <w:p w:rsidR="00754E2A" w:rsidRDefault="00754E2A">
      <w:pPr>
        <w:spacing w:after="0" w:line="240" w:lineRule="auto"/>
        <w:jc w:val="both"/>
        <w:rPr>
          <w:rFonts w:cstheme="minorHAnsi"/>
          <w:sz w:val="24"/>
          <w:szCs w:val="24"/>
        </w:rPr>
      </w:pPr>
    </w:p>
    <w:p w:rsidR="00754E2A" w:rsidRDefault="00754E2A">
      <w:pPr>
        <w:spacing w:after="0" w:line="240" w:lineRule="auto"/>
        <w:jc w:val="both"/>
        <w:rPr>
          <w:rFonts w:cstheme="minorHAnsi"/>
          <w:sz w:val="24"/>
          <w:szCs w:val="24"/>
        </w:rPr>
      </w:pPr>
    </w:p>
    <w:p w:rsidR="00754E2A" w:rsidRDefault="00B72907">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754E2A" w:rsidRDefault="00754E2A">
      <w:pPr>
        <w:spacing w:after="0" w:line="240" w:lineRule="auto"/>
        <w:jc w:val="both"/>
        <w:rPr>
          <w:rFonts w:cstheme="minorHAnsi"/>
          <w:b/>
          <w:sz w:val="24"/>
          <w:szCs w:val="24"/>
        </w:rPr>
      </w:pPr>
    </w:p>
    <w:p w:rsidR="00754E2A" w:rsidRDefault="00B72907">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lastRenderedPageBreak/>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754E2A" w:rsidRDefault="00754E2A">
      <w:pPr>
        <w:spacing w:after="0" w:line="240" w:lineRule="auto"/>
        <w:ind w:left="720" w:hanging="720"/>
        <w:jc w:val="both"/>
        <w:rPr>
          <w:rFonts w:cstheme="minorHAnsi"/>
          <w:sz w:val="24"/>
          <w:szCs w:val="24"/>
        </w:rPr>
      </w:pPr>
    </w:p>
    <w:p w:rsidR="00383AA7" w:rsidRDefault="00383AA7" w:rsidP="00383AA7">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r>
        <w:rPr>
          <w:rFonts w:cstheme="minorHAnsi"/>
          <w:sz w:val="24"/>
          <w:szCs w:val="24"/>
          <w:lang w:eastAsia="zh-CN"/>
        </w:rPr>
        <w:t xml:space="preserve">CPF: __________________, </w:t>
      </w:r>
      <w:r w:rsidRPr="00A36C47">
        <w:rPr>
          <w:rFonts w:cstheme="minorHAnsi"/>
          <w:sz w:val="24"/>
          <w:szCs w:val="24"/>
          <w:lang w:eastAsia="zh-CN"/>
        </w:rPr>
        <w:t>representante legal desta empresa, firmo a presente.</w:t>
      </w:r>
    </w:p>
    <w:p w:rsidR="00383AA7" w:rsidRDefault="00383AA7" w:rsidP="00383AA7">
      <w:pPr>
        <w:ind w:firstLine="709"/>
        <w:jc w:val="both"/>
        <w:rPr>
          <w:rFonts w:cstheme="minorHAnsi"/>
          <w:sz w:val="24"/>
          <w:szCs w:val="24"/>
          <w:lang w:eastAsia="zh-CN"/>
        </w:rPr>
      </w:pPr>
    </w:p>
    <w:p w:rsidR="00383AA7" w:rsidRPr="00A36C47" w:rsidRDefault="00383AA7" w:rsidP="00383AA7">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59264" behindDoc="0" locked="0" layoutInCell="1" allowOverlap="1" wp14:anchorId="2ECDD8D4" wp14:editId="2A04082C">
                <wp:simplePos x="0" y="0"/>
                <wp:positionH relativeFrom="column">
                  <wp:posOffset>3505200</wp:posOffset>
                </wp:positionH>
                <wp:positionV relativeFrom="paragraph">
                  <wp:posOffset>102235</wp:posOffset>
                </wp:positionV>
                <wp:extent cx="2538730" cy="885190"/>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730" cy="88519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317A7" w:rsidRPr="002D48B8" w:rsidRDefault="003317A7" w:rsidP="00383AA7">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ECDD8D4" id="Retângulo 2" o:spid="_x0000_s1027" style="position:absolute;left:0;text-align:left;margin-left:276pt;margin-top:8.05pt;width:199.9pt;height:69.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" fillcolor="white [3212]" strokecolor="black [3213]" strokeweight=".25pt">
                <v:textbox>
                  <w:txbxContent>
                    <w:p w:rsidR="003317A7" w:rsidRPr="002D48B8" w:rsidRDefault="003317A7" w:rsidP="00383AA7">
                      <w:pPr>
                        <w:rPr>
                          <w:color w:val="000000" w:themeColor="text1"/>
                        </w:rPr>
                      </w:pPr>
                      <w:r>
                        <w:rPr>
                          <w:color w:val="000000" w:themeColor="text1"/>
                        </w:rPr>
                        <w:t xml:space="preserve">                             CARIMBO</w:t>
                      </w:r>
                    </w:p>
                  </w:txbxContent>
                </v:textbox>
              </v:rect>
            </w:pict>
          </mc:Fallback>
        </mc:AlternateContent>
      </w:r>
    </w:p>
    <w:p w:rsidR="00383AA7" w:rsidRPr="00A36C47" w:rsidRDefault="00383AA7" w:rsidP="00383AA7">
      <w:pPr>
        <w:rPr>
          <w:rFonts w:cstheme="minorHAnsi"/>
          <w:i/>
          <w:sz w:val="24"/>
          <w:szCs w:val="24"/>
          <w:lang w:eastAsia="zh-CN"/>
        </w:rPr>
      </w:pPr>
      <w:r w:rsidRPr="00A36C47">
        <w:rPr>
          <w:rFonts w:cstheme="minorHAnsi"/>
          <w:i/>
          <w:sz w:val="24"/>
          <w:szCs w:val="24"/>
          <w:lang w:eastAsia="zh-CN"/>
        </w:rPr>
        <w:t>____ (local e data) _____</w:t>
      </w:r>
    </w:p>
    <w:p w:rsidR="00383AA7" w:rsidRPr="002D48B8" w:rsidRDefault="00383AA7" w:rsidP="00383AA7">
      <w:pPr>
        <w:rPr>
          <w:rFonts w:cstheme="minorHAnsi"/>
          <w:i/>
          <w:sz w:val="24"/>
          <w:szCs w:val="24"/>
          <w:lang w:eastAsia="zh-CN"/>
        </w:rPr>
      </w:pPr>
      <w:r w:rsidRPr="00A36C47">
        <w:rPr>
          <w:rFonts w:cstheme="minorHAnsi"/>
          <w:i/>
          <w:sz w:val="24"/>
          <w:szCs w:val="24"/>
          <w:lang w:eastAsia="zh-CN"/>
        </w:rPr>
        <w:t>____ (assinatura autorizada) ____</w:t>
      </w:r>
    </w:p>
    <w:p w:rsidR="00383AA7" w:rsidRDefault="00383AA7" w:rsidP="00383AA7">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sectPr w:rsidR="00754E2A">
      <w:headerReference w:type="even" r:id="rId9"/>
      <w:headerReference w:type="default" r:id="rId10"/>
      <w:headerReference w:type="first" r:id="rId11"/>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317A7" w:rsidRDefault="003317A7">
      <w:pPr>
        <w:spacing w:after="0" w:line="240" w:lineRule="auto"/>
      </w:pPr>
      <w:r>
        <w:separator/>
      </w:r>
    </w:p>
  </w:endnote>
  <w:endnote w:type="continuationSeparator" w:id="0">
    <w:p w:rsidR="003317A7" w:rsidRDefault="003317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Ecofont_Spranq_eco_Sans">
    <w:altName w:val="Times New Roman"/>
    <w:charset w:val="00"/>
    <w:family w:val="roman"/>
    <w:pitch w:val="variable"/>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317A7" w:rsidRDefault="003317A7">
      <w:pPr>
        <w:spacing w:after="0" w:line="240" w:lineRule="auto"/>
      </w:pPr>
      <w:r>
        <w:separator/>
      </w:r>
    </w:p>
  </w:footnote>
  <w:footnote w:type="continuationSeparator" w:id="0">
    <w:p w:rsidR="003317A7" w:rsidRDefault="003317A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17A7" w:rsidRDefault="003317A7">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17A7" w:rsidRDefault="003317A7">
    <w:pPr>
      <w:spacing w:after="0" w:line="240" w:lineRule="auto"/>
      <w:ind w:left="851"/>
      <w:jc w:val="center"/>
    </w:pPr>
    <w:r>
      <w:rPr>
        <w:noProof/>
        <w:lang w:eastAsia="pt-BR"/>
      </w:rPr>
      <w:drawing>
        <wp:anchor distT="0" distB="0" distL="0" distR="0" simplePos="0" relativeHeight="251657216"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3317A7" w:rsidRDefault="003317A7">
    <w:pPr>
      <w:spacing w:after="0" w:line="240" w:lineRule="auto"/>
      <w:ind w:left="851"/>
      <w:jc w:val="center"/>
    </w:pPr>
    <w:r>
      <w:t xml:space="preserve">Secretaria de Gestão Administrativa e Finanças </w:t>
    </w:r>
  </w:p>
  <w:p w:rsidR="003317A7" w:rsidRDefault="003317A7">
    <w:pPr>
      <w:spacing w:after="0" w:line="240" w:lineRule="auto"/>
      <w:ind w:left="851"/>
      <w:jc w:val="center"/>
    </w:pPr>
    <w:r>
      <w:t>Departamento de Planejamento e Gestão de Recursos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17A7" w:rsidRDefault="003317A7">
    <w:pPr>
      <w:spacing w:after="0" w:line="240" w:lineRule="auto"/>
      <w:ind w:left="851"/>
      <w:jc w:val="center"/>
    </w:pPr>
    <w:r>
      <w:rPr>
        <w:noProof/>
        <w:lang w:eastAsia="pt-BR"/>
      </w:rPr>
      <w:drawing>
        <wp:anchor distT="0" distB="0" distL="0" distR="0" simplePos="0" relativeHeight="25165824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3317A7" w:rsidRDefault="003317A7">
    <w:pPr>
      <w:spacing w:after="0" w:line="240" w:lineRule="auto"/>
      <w:ind w:left="851"/>
      <w:jc w:val="center"/>
    </w:pPr>
    <w:r>
      <w:t xml:space="preserve">Secretaria de Gestão Administrativa e Finanças </w:t>
    </w:r>
  </w:p>
  <w:p w:rsidR="003317A7" w:rsidRDefault="003317A7">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AF2393"/>
    <w:multiLevelType w:val="multilevel"/>
    <w:tmpl w:val="F62A2AB4"/>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abstractNum w:abstractNumId="1">
    <w:nsid w:val="4A864531"/>
    <w:multiLevelType w:val="multilevel"/>
    <w:tmpl w:val="39361E7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51160D9B"/>
    <w:multiLevelType w:val="multilevel"/>
    <w:tmpl w:val="271CCBD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53911F8A"/>
    <w:multiLevelType w:val="multilevel"/>
    <w:tmpl w:val="5A8C3D64"/>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4E2A"/>
    <w:rsid w:val="00031398"/>
    <w:rsid w:val="00033D6B"/>
    <w:rsid w:val="00043273"/>
    <w:rsid w:val="0004521D"/>
    <w:rsid w:val="000F128D"/>
    <w:rsid w:val="0010443B"/>
    <w:rsid w:val="001269F6"/>
    <w:rsid w:val="0019192A"/>
    <w:rsid w:val="00191D62"/>
    <w:rsid w:val="001A4369"/>
    <w:rsid w:val="001B196E"/>
    <w:rsid w:val="002631C0"/>
    <w:rsid w:val="0026486E"/>
    <w:rsid w:val="0028607D"/>
    <w:rsid w:val="00307D06"/>
    <w:rsid w:val="003317A7"/>
    <w:rsid w:val="00343E08"/>
    <w:rsid w:val="003450BF"/>
    <w:rsid w:val="00382105"/>
    <w:rsid w:val="00383AA7"/>
    <w:rsid w:val="00396E9B"/>
    <w:rsid w:val="003A2E35"/>
    <w:rsid w:val="003B048F"/>
    <w:rsid w:val="003B6B18"/>
    <w:rsid w:val="003E786C"/>
    <w:rsid w:val="00425F13"/>
    <w:rsid w:val="0043019A"/>
    <w:rsid w:val="00435259"/>
    <w:rsid w:val="00451FC8"/>
    <w:rsid w:val="00462A28"/>
    <w:rsid w:val="004B3DD1"/>
    <w:rsid w:val="005112E5"/>
    <w:rsid w:val="005306EE"/>
    <w:rsid w:val="00550EF0"/>
    <w:rsid w:val="00567090"/>
    <w:rsid w:val="00585614"/>
    <w:rsid w:val="005D08BE"/>
    <w:rsid w:val="005F2A98"/>
    <w:rsid w:val="00613468"/>
    <w:rsid w:val="00650FC3"/>
    <w:rsid w:val="006E3432"/>
    <w:rsid w:val="00742A36"/>
    <w:rsid w:val="00754E2A"/>
    <w:rsid w:val="0077377E"/>
    <w:rsid w:val="00803B2B"/>
    <w:rsid w:val="00816BBC"/>
    <w:rsid w:val="00817E17"/>
    <w:rsid w:val="0083033E"/>
    <w:rsid w:val="008E1D80"/>
    <w:rsid w:val="00922970"/>
    <w:rsid w:val="00957CBC"/>
    <w:rsid w:val="00990996"/>
    <w:rsid w:val="009D27B3"/>
    <w:rsid w:val="00A07CD1"/>
    <w:rsid w:val="00A203E8"/>
    <w:rsid w:val="00A5101F"/>
    <w:rsid w:val="00A65C8D"/>
    <w:rsid w:val="00AA67E6"/>
    <w:rsid w:val="00AF30AC"/>
    <w:rsid w:val="00B152F6"/>
    <w:rsid w:val="00B72907"/>
    <w:rsid w:val="00C23478"/>
    <w:rsid w:val="00C94355"/>
    <w:rsid w:val="00CD1D36"/>
    <w:rsid w:val="00CF5078"/>
    <w:rsid w:val="00D96B62"/>
    <w:rsid w:val="00E41708"/>
    <w:rsid w:val="00E55F0B"/>
    <w:rsid w:val="00E95A16"/>
    <w:rsid w:val="00EC1406"/>
    <w:rsid w:val="00EC1A4B"/>
    <w:rsid w:val="00EC70E7"/>
    <w:rsid w:val="00F17225"/>
    <w:rsid w:val="00F331A9"/>
    <w:rsid w:val="00F52612"/>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9E1CE63-F275-4F87-A197-04DC5873EB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246583">
      <w:bodyDiv w:val="1"/>
      <w:marLeft w:val="0"/>
      <w:marRight w:val="0"/>
      <w:marTop w:val="0"/>
      <w:marBottom w:val="0"/>
      <w:divBdr>
        <w:top w:val="none" w:sz="0" w:space="0" w:color="auto"/>
        <w:left w:val="none" w:sz="0" w:space="0" w:color="auto"/>
        <w:bottom w:val="none" w:sz="0" w:space="0" w:color="auto"/>
        <w:right w:val="none" w:sz="0" w:space="0" w:color="auto"/>
      </w:divBdr>
    </w:div>
    <w:div w:id="128742930">
      <w:bodyDiv w:val="1"/>
      <w:marLeft w:val="0"/>
      <w:marRight w:val="0"/>
      <w:marTop w:val="0"/>
      <w:marBottom w:val="0"/>
      <w:divBdr>
        <w:top w:val="none" w:sz="0" w:space="0" w:color="auto"/>
        <w:left w:val="none" w:sz="0" w:space="0" w:color="auto"/>
        <w:bottom w:val="none" w:sz="0" w:space="0" w:color="auto"/>
        <w:right w:val="none" w:sz="0" w:space="0" w:color="auto"/>
      </w:divBdr>
    </w:div>
    <w:div w:id="201595232">
      <w:bodyDiv w:val="1"/>
      <w:marLeft w:val="0"/>
      <w:marRight w:val="0"/>
      <w:marTop w:val="0"/>
      <w:marBottom w:val="0"/>
      <w:divBdr>
        <w:top w:val="none" w:sz="0" w:space="0" w:color="auto"/>
        <w:left w:val="none" w:sz="0" w:space="0" w:color="auto"/>
        <w:bottom w:val="none" w:sz="0" w:space="0" w:color="auto"/>
        <w:right w:val="none" w:sz="0" w:space="0" w:color="auto"/>
      </w:divBdr>
    </w:div>
    <w:div w:id="256983068">
      <w:bodyDiv w:val="1"/>
      <w:marLeft w:val="0"/>
      <w:marRight w:val="0"/>
      <w:marTop w:val="0"/>
      <w:marBottom w:val="0"/>
      <w:divBdr>
        <w:top w:val="none" w:sz="0" w:space="0" w:color="auto"/>
        <w:left w:val="none" w:sz="0" w:space="0" w:color="auto"/>
        <w:bottom w:val="none" w:sz="0" w:space="0" w:color="auto"/>
        <w:right w:val="none" w:sz="0" w:space="0" w:color="auto"/>
      </w:divBdr>
    </w:div>
    <w:div w:id="326985716">
      <w:bodyDiv w:val="1"/>
      <w:marLeft w:val="0"/>
      <w:marRight w:val="0"/>
      <w:marTop w:val="0"/>
      <w:marBottom w:val="0"/>
      <w:divBdr>
        <w:top w:val="none" w:sz="0" w:space="0" w:color="auto"/>
        <w:left w:val="none" w:sz="0" w:space="0" w:color="auto"/>
        <w:bottom w:val="none" w:sz="0" w:space="0" w:color="auto"/>
        <w:right w:val="none" w:sz="0" w:space="0" w:color="auto"/>
      </w:divBdr>
    </w:div>
    <w:div w:id="383143810">
      <w:bodyDiv w:val="1"/>
      <w:marLeft w:val="0"/>
      <w:marRight w:val="0"/>
      <w:marTop w:val="0"/>
      <w:marBottom w:val="0"/>
      <w:divBdr>
        <w:top w:val="none" w:sz="0" w:space="0" w:color="auto"/>
        <w:left w:val="none" w:sz="0" w:space="0" w:color="auto"/>
        <w:bottom w:val="none" w:sz="0" w:space="0" w:color="auto"/>
        <w:right w:val="none" w:sz="0" w:space="0" w:color="auto"/>
      </w:divBdr>
    </w:div>
    <w:div w:id="397479381">
      <w:bodyDiv w:val="1"/>
      <w:marLeft w:val="0"/>
      <w:marRight w:val="0"/>
      <w:marTop w:val="0"/>
      <w:marBottom w:val="0"/>
      <w:divBdr>
        <w:top w:val="none" w:sz="0" w:space="0" w:color="auto"/>
        <w:left w:val="none" w:sz="0" w:space="0" w:color="auto"/>
        <w:bottom w:val="none" w:sz="0" w:space="0" w:color="auto"/>
        <w:right w:val="none" w:sz="0" w:space="0" w:color="auto"/>
      </w:divBdr>
    </w:div>
    <w:div w:id="751390938">
      <w:bodyDiv w:val="1"/>
      <w:marLeft w:val="0"/>
      <w:marRight w:val="0"/>
      <w:marTop w:val="0"/>
      <w:marBottom w:val="0"/>
      <w:divBdr>
        <w:top w:val="none" w:sz="0" w:space="0" w:color="auto"/>
        <w:left w:val="none" w:sz="0" w:space="0" w:color="auto"/>
        <w:bottom w:val="none" w:sz="0" w:space="0" w:color="auto"/>
        <w:right w:val="none" w:sz="0" w:space="0" w:color="auto"/>
      </w:divBdr>
    </w:div>
    <w:div w:id="763494655">
      <w:bodyDiv w:val="1"/>
      <w:marLeft w:val="0"/>
      <w:marRight w:val="0"/>
      <w:marTop w:val="0"/>
      <w:marBottom w:val="0"/>
      <w:divBdr>
        <w:top w:val="none" w:sz="0" w:space="0" w:color="auto"/>
        <w:left w:val="none" w:sz="0" w:space="0" w:color="auto"/>
        <w:bottom w:val="none" w:sz="0" w:space="0" w:color="auto"/>
        <w:right w:val="none" w:sz="0" w:space="0" w:color="auto"/>
      </w:divBdr>
    </w:div>
    <w:div w:id="829448896">
      <w:bodyDiv w:val="1"/>
      <w:marLeft w:val="0"/>
      <w:marRight w:val="0"/>
      <w:marTop w:val="0"/>
      <w:marBottom w:val="0"/>
      <w:divBdr>
        <w:top w:val="none" w:sz="0" w:space="0" w:color="auto"/>
        <w:left w:val="none" w:sz="0" w:space="0" w:color="auto"/>
        <w:bottom w:val="none" w:sz="0" w:space="0" w:color="auto"/>
        <w:right w:val="none" w:sz="0" w:space="0" w:color="auto"/>
      </w:divBdr>
    </w:div>
    <w:div w:id="841747112">
      <w:bodyDiv w:val="1"/>
      <w:marLeft w:val="0"/>
      <w:marRight w:val="0"/>
      <w:marTop w:val="0"/>
      <w:marBottom w:val="0"/>
      <w:divBdr>
        <w:top w:val="none" w:sz="0" w:space="0" w:color="auto"/>
        <w:left w:val="none" w:sz="0" w:space="0" w:color="auto"/>
        <w:bottom w:val="none" w:sz="0" w:space="0" w:color="auto"/>
        <w:right w:val="none" w:sz="0" w:space="0" w:color="auto"/>
      </w:divBdr>
    </w:div>
    <w:div w:id="950548230">
      <w:bodyDiv w:val="1"/>
      <w:marLeft w:val="0"/>
      <w:marRight w:val="0"/>
      <w:marTop w:val="0"/>
      <w:marBottom w:val="0"/>
      <w:divBdr>
        <w:top w:val="none" w:sz="0" w:space="0" w:color="auto"/>
        <w:left w:val="none" w:sz="0" w:space="0" w:color="auto"/>
        <w:bottom w:val="none" w:sz="0" w:space="0" w:color="auto"/>
        <w:right w:val="none" w:sz="0" w:space="0" w:color="auto"/>
      </w:divBdr>
    </w:div>
    <w:div w:id="1060783159">
      <w:bodyDiv w:val="1"/>
      <w:marLeft w:val="0"/>
      <w:marRight w:val="0"/>
      <w:marTop w:val="0"/>
      <w:marBottom w:val="0"/>
      <w:divBdr>
        <w:top w:val="none" w:sz="0" w:space="0" w:color="auto"/>
        <w:left w:val="none" w:sz="0" w:space="0" w:color="auto"/>
        <w:bottom w:val="none" w:sz="0" w:space="0" w:color="auto"/>
        <w:right w:val="none" w:sz="0" w:space="0" w:color="auto"/>
      </w:divBdr>
    </w:div>
    <w:div w:id="1065645509">
      <w:bodyDiv w:val="1"/>
      <w:marLeft w:val="0"/>
      <w:marRight w:val="0"/>
      <w:marTop w:val="0"/>
      <w:marBottom w:val="0"/>
      <w:divBdr>
        <w:top w:val="none" w:sz="0" w:space="0" w:color="auto"/>
        <w:left w:val="none" w:sz="0" w:space="0" w:color="auto"/>
        <w:bottom w:val="none" w:sz="0" w:space="0" w:color="auto"/>
        <w:right w:val="none" w:sz="0" w:space="0" w:color="auto"/>
      </w:divBdr>
    </w:div>
    <w:div w:id="1154756733">
      <w:bodyDiv w:val="1"/>
      <w:marLeft w:val="0"/>
      <w:marRight w:val="0"/>
      <w:marTop w:val="0"/>
      <w:marBottom w:val="0"/>
      <w:divBdr>
        <w:top w:val="none" w:sz="0" w:space="0" w:color="auto"/>
        <w:left w:val="none" w:sz="0" w:space="0" w:color="auto"/>
        <w:bottom w:val="none" w:sz="0" w:space="0" w:color="auto"/>
        <w:right w:val="none" w:sz="0" w:space="0" w:color="auto"/>
      </w:divBdr>
    </w:div>
    <w:div w:id="1185441845">
      <w:bodyDiv w:val="1"/>
      <w:marLeft w:val="0"/>
      <w:marRight w:val="0"/>
      <w:marTop w:val="0"/>
      <w:marBottom w:val="0"/>
      <w:divBdr>
        <w:top w:val="none" w:sz="0" w:space="0" w:color="auto"/>
        <w:left w:val="none" w:sz="0" w:space="0" w:color="auto"/>
        <w:bottom w:val="none" w:sz="0" w:space="0" w:color="auto"/>
        <w:right w:val="none" w:sz="0" w:space="0" w:color="auto"/>
      </w:divBdr>
    </w:div>
    <w:div w:id="1196501882">
      <w:bodyDiv w:val="1"/>
      <w:marLeft w:val="0"/>
      <w:marRight w:val="0"/>
      <w:marTop w:val="0"/>
      <w:marBottom w:val="0"/>
      <w:divBdr>
        <w:top w:val="none" w:sz="0" w:space="0" w:color="auto"/>
        <w:left w:val="none" w:sz="0" w:space="0" w:color="auto"/>
        <w:bottom w:val="none" w:sz="0" w:space="0" w:color="auto"/>
        <w:right w:val="none" w:sz="0" w:space="0" w:color="auto"/>
      </w:divBdr>
    </w:div>
    <w:div w:id="1264730611">
      <w:bodyDiv w:val="1"/>
      <w:marLeft w:val="0"/>
      <w:marRight w:val="0"/>
      <w:marTop w:val="0"/>
      <w:marBottom w:val="0"/>
      <w:divBdr>
        <w:top w:val="none" w:sz="0" w:space="0" w:color="auto"/>
        <w:left w:val="none" w:sz="0" w:space="0" w:color="auto"/>
        <w:bottom w:val="none" w:sz="0" w:space="0" w:color="auto"/>
        <w:right w:val="none" w:sz="0" w:space="0" w:color="auto"/>
      </w:divBdr>
    </w:div>
    <w:div w:id="1279872903">
      <w:bodyDiv w:val="1"/>
      <w:marLeft w:val="0"/>
      <w:marRight w:val="0"/>
      <w:marTop w:val="0"/>
      <w:marBottom w:val="0"/>
      <w:divBdr>
        <w:top w:val="none" w:sz="0" w:space="0" w:color="auto"/>
        <w:left w:val="none" w:sz="0" w:space="0" w:color="auto"/>
        <w:bottom w:val="none" w:sz="0" w:space="0" w:color="auto"/>
        <w:right w:val="none" w:sz="0" w:space="0" w:color="auto"/>
      </w:divBdr>
    </w:div>
    <w:div w:id="1530296658">
      <w:bodyDiv w:val="1"/>
      <w:marLeft w:val="0"/>
      <w:marRight w:val="0"/>
      <w:marTop w:val="0"/>
      <w:marBottom w:val="0"/>
      <w:divBdr>
        <w:top w:val="none" w:sz="0" w:space="0" w:color="auto"/>
        <w:left w:val="none" w:sz="0" w:space="0" w:color="auto"/>
        <w:bottom w:val="none" w:sz="0" w:space="0" w:color="auto"/>
        <w:right w:val="none" w:sz="0" w:space="0" w:color="auto"/>
      </w:divBdr>
    </w:div>
    <w:div w:id="1660110483">
      <w:bodyDiv w:val="1"/>
      <w:marLeft w:val="0"/>
      <w:marRight w:val="0"/>
      <w:marTop w:val="0"/>
      <w:marBottom w:val="0"/>
      <w:divBdr>
        <w:top w:val="none" w:sz="0" w:space="0" w:color="auto"/>
        <w:left w:val="none" w:sz="0" w:space="0" w:color="auto"/>
        <w:bottom w:val="none" w:sz="0" w:space="0" w:color="auto"/>
        <w:right w:val="none" w:sz="0" w:space="0" w:color="auto"/>
      </w:divBdr>
    </w:div>
    <w:div w:id="1698702556">
      <w:bodyDiv w:val="1"/>
      <w:marLeft w:val="0"/>
      <w:marRight w:val="0"/>
      <w:marTop w:val="0"/>
      <w:marBottom w:val="0"/>
      <w:divBdr>
        <w:top w:val="none" w:sz="0" w:space="0" w:color="auto"/>
        <w:left w:val="none" w:sz="0" w:space="0" w:color="auto"/>
        <w:bottom w:val="none" w:sz="0" w:space="0" w:color="auto"/>
        <w:right w:val="none" w:sz="0" w:space="0" w:color="auto"/>
      </w:divBdr>
    </w:div>
    <w:div w:id="1775782872">
      <w:bodyDiv w:val="1"/>
      <w:marLeft w:val="0"/>
      <w:marRight w:val="0"/>
      <w:marTop w:val="0"/>
      <w:marBottom w:val="0"/>
      <w:divBdr>
        <w:top w:val="none" w:sz="0" w:space="0" w:color="auto"/>
        <w:left w:val="none" w:sz="0" w:space="0" w:color="auto"/>
        <w:bottom w:val="none" w:sz="0" w:space="0" w:color="auto"/>
        <w:right w:val="none" w:sz="0" w:space="0" w:color="auto"/>
      </w:divBdr>
    </w:div>
    <w:div w:id="18424320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portaldatransparencia.gov.br/cei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98DF12-4040-4095-8D71-C05D7220EA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2792</Words>
  <Characters>15080</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17837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Augusto Cesar Vieira</dc:creator>
  <cp:lastModifiedBy>Augusto Cesar Vieira</cp:lastModifiedBy>
  <cp:revision>2</cp:revision>
  <cp:lastPrinted>2026-06-25T10:37:00Z</cp:lastPrinted>
  <dcterms:created xsi:type="dcterms:W3CDTF">2026-08-15T10:11:00Z</dcterms:created>
  <dcterms:modified xsi:type="dcterms:W3CDTF">2026-08-15T10:11:00Z</dcterms:modified>
  <dc:language>pt-BR</dc:language>
</cp:coreProperties>
</file>