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D319F0">
              <w:rPr>
                <w:b/>
                <w:sz w:val="32"/>
                <w:szCs w:val="32"/>
              </w:rPr>
              <w:t>910</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CE2300">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968B2">
              <w:rPr>
                <w:sz w:val="24"/>
                <w:szCs w:val="24"/>
              </w:rPr>
              <w:t>2</w:t>
            </w:r>
            <w:r w:rsidR="00CE2300">
              <w:rPr>
                <w:sz w:val="24"/>
                <w:szCs w:val="24"/>
              </w:rPr>
              <w:t>6</w:t>
            </w:r>
            <w:r w:rsidR="000B53AC">
              <w:rPr>
                <w:sz w:val="24"/>
                <w:szCs w:val="24"/>
              </w:rPr>
              <w:t xml:space="preserve"> </w:t>
            </w:r>
            <w:r w:rsidR="009075FA">
              <w:rPr>
                <w:sz w:val="24"/>
                <w:szCs w:val="24"/>
              </w:rPr>
              <w:t xml:space="preserve">de </w:t>
            </w:r>
            <w:r w:rsidR="00FA21AB">
              <w:rPr>
                <w:sz w:val="24"/>
                <w:szCs w:val="24"/>
              </w:rPr>
              <w:t>Agosto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D319F0">
              <w:rPr>
                <w:b/>
                <w:sz w:val="24"/>
                <w:szCs w:val="24"/>
              </w:rPr>
              <w:t>910</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319F0">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CE2300">
              <w:rPr>
                <w:b/>
                <w:sz w:val="24"/>
                <w:szCs w:val="24"/>
              </w:rPr>
              <w:t>31</w:t>
            </w:r>
            <w:r w:rsidR="00C952CE">
              <w:rPr>
                <w:b/>
                <w:sz w:val="24"/>
                <w:szCs w:val="24"/>
              </w:rPr>
              <w:t>/0</w:t>
            </w:r>
            <w:r w:rsidR="00631F84">
              <w:rPr>
                <w:b/>
                <w:sz w:val="24"/>
                <w:szCs w:val="24"/>
              </w:rPr>
              <w:t>8</w:t>
            </w:r>
            <w:r w:rsidR="00BE6DBB">
              <w:rPr>
                <w:b/>
                <w:sz w:val="24"/>
                <w:szCs w:val="24"/>
              </w:rPr>
              <w:t>/2026</w:t>
            </w:r>
            <w:r w:rsidRPr="008469A1">
              <w:rPr>
                <w:b/>
                <w:sz w:val="24"/>
                <w:szCs w:val="24"/>
                <w:highlight w:val="yellow"/>
              </w:rPr>
              <w:t xml:space="preserve">, às </w:t>
            </w:r>
            <w:r w:rsidR="00CE2300">
              <w:rPr>
                <w:b/>
                <w:sz w:val="24"/>
                <w:szCs w:val="24"/>
                <w:highlight w:val="yellow"/>
              </w:rPr>
              <w:t>1</w:t>
            </w:r>
            <w:r w:rsidR="00B97049">
              <w:rPr>
                <w:b/>
                <w:sz w:val="24"/>
                <w:szCs w:val="24"/>
                <w:highlight w:val="yellow"/>
              </w:rPr>
              <w:t>1</w:t>
            </w:r>
            <w:r w:rsidR="00EF6CE1">
              <w:rPr>
                <w:b/>
                <w:sz w:val="24"/>
                <w:szCs w:val="24"/>
                <w:highlight w:val="yellow"/>
              </w:rPr>
              <w:t>h</w:t>
            </w:r>
            <w:r w:rsidR="00D319F0">
              <w:rPr>
                <w:b/>
                <w:sz w:val="24"/>
                <w:szCs w:val="24"/>
                <w:highlight w:val="yellow"/>
              </w:rPr>
              <w:t>1</w:t>
            </w:r>
            <w:r w:rsidR="00B97049">
              <w:rPr>
                <w:b/>
                <w:sz w:val="24"/>
                <w:szCs w:val="24"/>
                <w:highlight w:val="yellow"/>
              </w:rPr>
              <w:t>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D319F0">
            <w:pPr>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D319F0">
              <w:rPr>
                <w:sz w:val="24"/>
                <w:szCs w:val="24"/>
              </w:rPr>
              <w:t xml:space="preserve"> </w:t>
            </w:r>
            <w:r w:rsidR="00D319F0" w:rsidRPr="00D319F0">
              <w:rPr>
                <w:sz w:val="20"/>
                <w:szCs w:val="20"/>
              </w:rPr>
              <w:t xml:space="preserve">PROTETOR PLÁSTICO PARA TOMADA, </w:t>
            </w:r>
            <w:r w:rsidR="00D319F0" w:rsidRPr="00D319F0">
              <w:rPr>
                <w:rFonts w:cstheme="minorHAnsi"/>
                <w:sz w:val="20"/>
                <w:szCs w:val="20"/>
                <w:lang w:eastAsia="pt-BR"/>
              </w:rPr>
              <w:t>SUPORTE UNIVERSALPARA PROJETOR, COM SISTEMA PASSAFIOS, REGULAGEM DE INCLINAÇÃO FEITAS POR BORBOLETAS, PI</w:t>
            </w:r>
            <w:r w:rsidR="00D319F0" w:rsidRPr="00D319F0">
              <w:rPr>
                <w:rFonts w:cstheme="minorHAnsi"/>
                <w:sz w:val="20"/>
                <w:szCs w:val="20"/>
                <w:lang w:eastAsia="pt-BR"/>
              </w:rPr>
              <w:t>N</w:t>
            </w:r>
            <w:r w:rsidR="00D319F0" w:rsidRPr="00D319F0">
              <w:rPr>
                <w:rFonts w:cstheme="minorHAnsi"/>
                <w:sz w:val="20"/>
                <w:szCs w:val="20"/>
                <w:lang w:eastAsia="pt-BR"/>
              </w:rPr>
              <w:t xml:space="preserve">TURAS ELETROSTÁTICA, BASE ROTATÓRIA, BRAÇO DE </w:t>
            </w:r>
            <w:proofErr w:type="gramStart"/>
            <w:r w:rsidR="00D319F0" w:rsidRPr="00D319F0">
              <w:rPr>
                <w:rFonts w:cstheme="minorHAnsi"/>
                <w:sz w:val="20"/>
                <w:szCs w:val="20"/>
                <w:lang w:eastAsia="pt-BR"/>
              </w:rPr>
              <w:t>20CM</w:t>
            </w:r>
            <w:proofErr w:type="gramEnd"/>
            <w:r w:rsidR="00D319F0" w:rsidRPr="00D319F0">
              <w:rPr>
                <w:rFonts w:cstheme="minorHAnsi"/>
                <w:sz w:val="20"/>
                <w:szCs w:val="20"/>
                <w:lang w:eastAsia="pt-BR"/>
              </w:rPr>
              <w:t>, CARGA MÁXIMA DE 10KG</w:t>
            </w:r>
            <w:r w:rsidR="00D319F0" w:rsidRPr="00D319F0">
              <w:rPr>
                <w:rFonts w:cstheme="minorHAnsi"/>
                <w:sz w:val="20"/>
                <w:szCs w:val="20"/>
                <w:lang w:eastAsia="pt-BR"/>
              </w:rPr>
              <w:t xml:space="preserve"> E </w:t>
            </w:r>
            <w:r w:rsidR="00D319F0" w:rsidRPr="00D319F0">
              <w:rPr>
                <w:rFonts w:cstheme="minorHAnsi"/>
                <w:sz w:val="20"/>
                <w:szCs w:val="20"/>
                <w:lang w:eastAsia="pt-BR"/>
              </w:rPr>
              <w:t>CARRINHO TIPO ARMAZÉM COM RODAS DE 8” DE BORRACHA MACIÇA, CAPACIDADE DE CARGA DE APROXIMADAMENTE 150KG, MEDIDAS (ALTURA X LARGURA X BASE), 1200 MM X 390 MM X 280 MM.</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D319F0">
        <w:rPr>
          <w:b/>
          <w:sz w:val="24"/>
          <w:szCs w:val="24"/>
        </w:rPr>
        <w:t>910</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D319F0">
        <w:rPr>
          <w:sz w:val="24"/>
          <w:szCs w:val="24"/>
        </w:rPr>
        <w:t>910</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0968B2">
        <w:rPr>
          <w:sz w:val="24"/>
          <w:szCs w:val="24"/>
        </w:rPr>
        <w:t>26</w:t>
      </w:r>
      <w:r w:rsidR="00FA21AB">
        <w:rPr>
          <w:sz w:val="24"/>
          <w:szCs w:val="24"/>
        </w:rPr>
        <w:t xml:space="preserve"> </w:t>
      </w:r>
      <w:r w:rsidR="009075FA">
        <w:rPr>
          <w:sz w:val="24"/>
          <w:szCs w:val="24"/>
        </w:rPr>
        <w:t xml:space="preserve">de </w:t>
      </w:r>
      <w:r w:rsidR="00FA21AB">
        <w:rPr>
          <w:sz w:val="24"/>
          <w:szCs w:val="24"/>
        </w:rPr>
        <w:t>Agosto</w:t>
      </w:r>
      <w:r w:rsidR="00A422A2">
        <w:rPr>
          <w:sz w:val="24"/>
          <w:szCs w:val="24"/>
        </w:rPr>
        <w:t xml:space="preserve"> de 202</w:t>
      </w:r>
      <w:r w:rsidR="00C71C73">
        <w:rPr>
          <w:sz w:val="24"/>
          <w:szCs w:val="24"/>
        </w:rPr>
        <w:t>6</w:t>
      </w:r>
      <w:r w:rsidR="00A422A2">
        <w:rPr>
          <w:sz w:val="24"/>
          <w:szCs w:val="24"/>
        </w:rPr>
        <w:t>.</w:t>
      </w:r>
    </w:p>
    <w:p w:rsidR="00017CB5" w:rsidRDefault="00017CB5" w:rsidP="002631F7">
      <w:pPr>
        <w:pStyle w:val="PargrafodaLista"/>
        <w:spacing w:after="0" w:line="240" w:lineRule="auto"/>
        <w:ind w:left="218"/>
        <w:jc w:val="right"/>
        <w:rPr>
          <w:sz w:val="24"/>
          <w:szCs w:val="24"/>
        </w:rPr>
      </w:pPr>
    </w:p>
    <w:p w:rsidR="005E5111" w:rsidRPr="00B54239" w:rsidRDefault="005E5111" w:rsidP="002631F7">
      <w:pPr>
        <w:pStyle w:val="PargrafodaLista"/>
        <w:spacing w:after="0" w:line="240" w:lineRule="auto"/>
        <w:ind w:left="218"/>
        <w:jc w:val="right"/>
        <w:rPr>
          <w:sz w:val="24"/>
          <w:szCs w:val="24"/>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319F0" w:rsidRPr="00D2281D" w:rsidTr="00301038">
        <w:trPr>
          <w:trHeight w:val="463"/>
        </w:trPr>
        <w:tc>
          <w:tcPr>
            <w:tcW w:w="667" w:type="dxa"/>
            <w:vAlign w:val="center"/>
          </w:tcPr>
          <w:p w:rsidR="00D319F0" w:rsidRPr="00445EBE" w:rsidRDefault="00D319F0"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D319F0" w:rsidRPr="00445EBE" w:rsidRDefault="00D319F0" w:rsidP="00445EBE">
            <w:pPr>
              <w:pStyle w:val="CabealhoeRodap"/>
              <w:spacing w:after="0"/>
              <w:jc w:val="center"/>
              <w:rPr>
                <w:rFonts w:cstheme="minorHAnsi"/>
                <w:sz w:val="16"/>
                <w:szCs w:val="16"/>
                <w:lang w:eastAsia="pt-BR"/>
              </w:rPr>
            </w:pPr>
            <w:r>
              <w:rPr>
                <w:rFonts w:cstheme="minorHAnsi"/>
                <w:sz w:val="16"/>
                <w:szCs w:val="16"/>
                <w:lang w:eastAsia="pt-BR"/>
              </w:rPr>
              <w:t>69723</w:t>
            </w:r>
          </w:p>
        </w:tc>
        <w:tc>
          <w:tcPr>
            <w:tcW w:w="4011" w:type="dxa"/>
            <w:vAlign w:val="center"/>
          </w:tcPr>
          <w:p w:rsidR="00D319F0" w:rsidRPr="005E16C0" w:rsidRDefault="00D319F0" w:rsidP="00325D2A">
            <w:pPr>
              <w:suppressAutoHyphens w:val="0"/>
              <w:autoSpaceDE w:val="0"/>
              <w:autoSpaceDN w:val="0"/>
              <w:adjustRightInd w:val="0"/>
              <w:spacing w:after="0" w:line="240" w:lineRule="auto"/>
              <w:rPr>
                <w:rFonts w:cstheme="minorHAnsi"/>
                <w:sz w:val="20"/>
                <w:szCs w:val="20"/>
                <w:lang w:eastAsia="pt-BR"/>
              </w:rPr>
            </w:pPr>
            <w:r>
              <w:rPr>
                <w:rFonts w:cstheme="minorHAnsi"/>
                <w:sz w:val="20"/>
                <w:szCs w:val="20"/>
                <w:lang w:eastAsia="pt-BR"/>
              </w:rPr>
              <w:t>PROTETOR PLÁSTICO PARA TOMADA</w:t>
            </w:r>
          </w:p>
        </w:tc>
        <w:tc>
          <w:tcPr>
            <w:tcW w:w="651" w:type="dxa"/>
            <w:noWrap/>
            <w:vAlign w:val="center"/>
          </w:tcPr>
          <w:p w:rsidR="00D319F0" w:rsidRPr="00445EBE" w:rsidRDefault="00D319F0" w:rsidP="00325D2A">
            <w:pPr>
              <w:jc w:val="center"/>
              <w:rPr>
                <w:sz w:val="16"/>
                <w:szCs w:val="16"/>
              </w:rPr>
            </w:pPr>
            <w:r w:rsidRPr="00445EBE">
              <w:rPr>
                <w:rFonts w:cstheme="minorHAnsi"/>
                <w:sz w:val="16"/>
                <w:szCs w:val="16"/>
                <w:lang w:eastAsia="pt-BR"/>
              </w:rPr>
              <w:t>R$</w:t>
            </w:r>
          </w:p>
        </w:tc>
        <w:tc>
          <w:tcPr>
            <w:tcW w:w="775" w:type="dxa"/>
            <w:noWrap/>
            <w:vAlign w:val="center"/>
          </w:tcPr>
          <w:p w:rsidR="00D319F0" w:rsidRPr="00445EBE" w:rsidRDefault="00D319F0" w:rsidP="00445EBE">
            <w:pPr>
              <w:spacing w:after="0" w:line="240" w:lineRule="auto"/>
              <w:ind w:left="-142"/>
              <w:jc w:val="center"/>
              <w:rPr>
                <w:rFonts w:cstheme="minorHAnsi"/>
                <w:sz w:val="16"/>
                <w:szCs w:val="16"/>
                <w:lang w:eastAsia="pt-BR"/>
              </w:rPr>
            </w:pPr>
            <w:r>
              <w:rPr>
                <w:rFonts w:cstheme="minorHAnsi"/>
                <w:sz w:val="16"/>
                <w:szCs w:val="16"/>
                <w:lang w:eastAsia="pt-BR"/>
              </w:rPr>
              <w:t>100</w:t>
            </w:r>
          </w:p>
        </w:tc>
        <w:tc>
          <w:tcPr>
            <w:tcW w:w="1053" w:type="dxa"/>
            <w:vAlign w:val="center"/>
          </w:tcPr>
          <w:p w:rsidR="00D319F0" w:rsidRPr="00445EBE" w:rsidRDefault="00D319F0" w:rsidP="00445EBE">
            <w:pPr>
              <w:jc w:val="center"/>
              <w:rPr>
                <w:sz w:val="16"/>
                <w:szCs w:val="16"/>
              </w:rPr>
            </w:pPr>
            <w:r w:rsidRPr="00445EBE">
              <w:rPr>
                <w:rFonts w:cstheme="minorHAnsi"/>
                <w:sz w:val="16"/>
                <w:szCs w:val="16"/>
                <w:lang w:eastAsia="pt-BR"/>
              </w:rPr>
              <w:t>R$</w:t>
            </w:r>
          </w:p>
        </w:tc>
        <w:tc>
          <w:tcPr>
            <w:tcW w:w="1276" w:type="dxa"/>
            <w:noWrap/>
            <w:vAlign w:val="center"/>
          </w:tcPr>
          <w:p w:rsidR="00D319F0" w:rsidRPr="00445EBE" w:rsidRDefault="00D319F0" w:rsidP="00445EBE">
            <w:pPr>
              <w:jc w:val="center"/>
              <w:rPr>
                <w:sz w:val="16"/>
                <w:szCs w:val="16"/>
              </w:rPr>
            </w:pPr>
            <w:r w:rsidRPr="00445EBE">
              <w:rPr>
                <w:rFonts w:cstheme="minorHAnsi"/>
                <w:sz w:val="16"/>
                <w:szCs w:val="16"/>
                <w:lang w:eastAsia="pt-BR"/>
              </w:rPr>
              <w:t>R$</w:t>
            </w:r>
          </w:p>
        </w:tc>
        <w:tc>
          <w:tcPr>
            <w:tcW w:w="1244" w:type="dxa"/>
            <w:vAlign w:val="center"/>
          </w:tcPr>
          <w:p w:rsidR="00D319F0" w:rsidRPr="00445EBE" w:rsidRDefault="00D319F0" w:rsidP="00445EBE">
            <w:pPr>
              <w:spacing w:after="0" w:line="240" w:lineRule="auto"/>
              <w:jc w:val="center"/>
              <w:rPr>
                <w:rFonts w:cstheme="minorHAnsi"/>
                <w:sz w:val="16"/>
                <w:szCs w:val="16"/>
                <w:lang w:eastAsia="pt-BR"/>
              </w:rPr>
            </w:pPr>
          </w:p>
        </w:tc>
      </w:tr>
      <w:tr w:rsidR="00D319F0" w:rsidRPr="00D2281D" w:rsidTr="00301038">
        <w:trPr>
          <w:trHeight w:val="463"/>
        </w:trPr>
        <w:tc>
          <w:tcPr>
            <w:tcW w:w="667" w:type="dxa"/>
            <w:vAlign w:val="center"/>
          </w:tcPr>
          <w:p w:rsidR="00D319F0" w:rsidRDefault="00D319F0" w:rsidP="00445EBE">
            <w:pPr>
              <w:pStyle w:val="CabealhoeRodap"/>
              <w:spacing w:after="0" w:line="240" w:lineRule="auto"/>
              <w:jc w:val="center"/>
              <w:rPr>
                <w:rFonts w:cstheme="minorHAnsi"/>
                <w:sz w:val="16"/>
                <w:szCs w:val="16"/>
                <w:lang w:eastAsia="pt-BR"/>
              </w:rPr>
            </w:pPr>
            <w:r>
              <w:rPr>
                <w:rFonts w:cstheme="minorHAnsi"/>
                <w:sz w:val="16"/>
                <w:szCs w:val="16"/>
                <w:lang w:eastAsia="pt-BR"/>
              </w:rPr>
              <w:t>02</w:t>
            </w:r>
          </w:p>
        </w:tc>
        <w:tc>
          <w:tcPr>
            <w:tcW w:w="921" w:type="dxa"/>
            <w:vAlign w:val="center"/>
          </w:tcPr>
          <w:p w:rsidR="00D319F0" w:rsidRPr="00445EBE" w:rsidRDefault="00D319F0" w:rsidP="00445EBE">
            <w:pPr>
              <w:pStyle w:val="CabealhoeRodap"/>
              <w:spacing w:after="0"/>
              <w:jc w:val="center"/>
              <w:rPr>
                <w:rFonts w:cstheme="minorHAnsi"/>
                <w:sz w:val="16"/>
                <w:szCs w:val="16"/>
                <w:lang w:eastAsia="pt-BR"/>
              </w:rPr>
            </w:pPr>
            <w:r>
              <w:rPr>
                <w:rFonts w:cstheme="minorHAnsi"/>
                <w:sz w:val="16"/>
                <w:szCs w:val="16"/>
                <w:lang w:eastAsia="pt-BR"/>
              </w:rPr>
              <w:t>120921</w:t>
            </w:r>
          </w:p>
        </w:tc>
        <w:tc>
          <w:tcPr>
            <w:tcW w:w="4011" w:type="dxa"/>
            <w:vAlign w:val="center"/>
          </w:tcPr>
          <w:p w:rsidR="00D319F0" w:rsidRPr="00445EBE" w:rsidRDefault="00D319F0" w:rsidP="00CE2300">
            <w:pPr>
              <w:jc w:val="center"/>
              <w:rPr>
                <w:sz w:val="16"/>
                <w:szCs w:val="16"/>
              </w:rPr>
            </w:pPr>
            <w:r>
              <w:rPr>
                <w:rFonts w:cstheme="minorHAnsi"/>
                <w:sz w:val="20"/>
                <w:szCs w:val="20"/>
                <w:lang w:eastAsia="pt-BR"/>
              </w:rPr>
              <w:t xml:space="preserve">SUPORTE UNIVERSALPARA PROJETOR, COM SISTEMA PASSAFIOS, REGULAGEM DE INCLINAÇÃO FEITAS POR BORBOLETAS, PINTURAS ELETROSTÁTICA, BASE ROTATÓRIA, BRAÇO DE </w:t>
            </w:r>
            <w:proofErr w:type="gramStart"/>
            <w:r>
              <w:rPr>
                <w:rFonts w:cstheme="minorHAnsi"/>
                <w:sz w:val="20"/>
                <w:szCs w:val="20"/>
                <w:lang w:eastAsia="pt-BR"/>
              </w:rPr>
              <w:t>20CM</w:t>
            </w:r>
            <w:proofErr w:type="gramEnd"/>
            <w:r>
              <w:rPr>
                <w:rFonts w:cstheme="minorHAnsi"/>
                <w:sz w:val="20"/>
                <w:szCs w:val="20"/>
                <w:lang w:eastAsia="pt-BR"/>
              </w:rPr>
              <w:t>, CARGA MÁXIMA DE 10KG</w:t>
            </w:r>
          </w:p>
        </w:tc>
        <w:tc>
          <w:tcPr>
            <w:tcW w:w="651" w:type="dxa"/>
            <w:noWrap/>
            <w:vAlign w:val="center"/>
          </w:tcPr>
          <w:p w:rsidR="00D319F0" w:rsidRPr="00445EBE" w:rsidRDefault="00D319F0" w:rsidP="00EF561F">
            <w:pPr>
              <w:jc w:val="center"/>
              <w:rPr>
                <w:sz w:val="16"/>
                <w:szCs w:val="16"/>
              </w:rPr>
            </w:pPr>
            <w:r>
              <w:rPr>
                <w:sz w:val="16"/>
                <w:szCs w:val="16"/>
              </w:rPr>
              <w:t>PC</w:t>
            </w:r>
          </w:p>
        </w:tc>
        <w:tc>
          <w:tcPr>
            <w:tcW w:w="775" w:type="dxa"/>
            <w:noWrap/>
            <w:vAlign w:val="center"/>
          </w:tcPr>
          <w:p w:rsidR="00D319F0" w:rsidRPr="00445EBE" w:rsidRDefault="00D319F0" w:rsidP="00445EBE">
            <w:pPr>
              <w:spacing w:after="0" w:line="240" w:lineRule="auto"/>
              <w:ind w:left="-142"/>
              <w:jc w:val="center"/>
              <w:rPr>
                <w:rFonts w:cstheme="minorHAnsi"/>
                <w:sz w:val="16"/>
                <w:szCs w:val="16"/>
                <w:lang w:eastAsia="pt-BR"/>
              </w:rPr>
            </w:pPr>
            <w:r>
              <w:rPr>
                <w:rFonts w:cstheme="minorHAnsi"/>
                <w:sz w:val="16"/>
                <w:szCs w:val="16"/>
                <w:lang w:eastAsia="pt-BR"/>
              </w:rPr>
              <w:t>01</w:t>
            </w:r>
          </w:p>
        </w:tc>
        <w:tc>
          <w:tcPr>
            <w:tcW w:w="1053" w:type="dxa"/>
            <w:vAlign w:val="center"/>
          </w:tcPr>
          <w:p w:rsidR="00D319F0" w:rsidRPr="00445EBE" w:rsidRDefault="00D319F0" w:rsidP="00325D2A">
            <w:pPr>
              <w:jc w:val="center"/>
              <w:rPr>
                <w:sz w:val="16"/>
                <w:szCs w:val="16"/>
              </w:rPr>
            </w:pPr>
            <w:r w:rsidRPr="00445EBE">
              <w:rPr>
                <w:rFonts w:cstheme="minorHAnsi"/>
                <w:sz w:val="16"/>
                <w:szCs w:val="16"/>
                <w:lang w:eastAsia="pt-BR"/>
              </w:rPr>
              <w:t>R$</w:t>
            </w:r>
          </w:p>
        </w:tc>
        <w:tc>
          <w:tcPr>
            <w:tcW w:w="1276" w:type="dxa"/>
            <w:noWrap/>
            <w:vAlign w:val="center"/>
          </w:tcPr>
          <w:p w:rsidR="00D319F0" w:rsidRPr="00445EBE" w:rsidRDefault="00D319F0" w:rsidP="00325D2A">
            <w:pPr>
              <w:jc w:val="center"/>
              <w:rPr>
                <w:sz w:val="16"/>
                <w:szCs w:val="16"/>
              </w:rPr>
            </w:pPr>
            <w:r w:rsidRPr="00445EBE">
              <w:rPr>
                <w:rFonts w:cstheme="minorHAnsi"/>
                <w:sz w:val="16"/>
                <w:szCs w:val="16"/>
                <w:lang w:eastAsia="pt-BR"/>
              </w:rPr>
              <w:t>R$</w:t>
            </w:r>
          </w:p>
        </w:tc>
        <w:tc>
          <w:tcPr>
            <w:tcW w:w="1244" w:type="dxa"/>
            <w:vAlign w:val="center"/>
          </w:tcPr>
          <w:p w:rsidR="00D319F0" w:rsidRPr="00445EBE" w:rsidRDefault="00D319F0" w:rsidP="00445EBE">
            <w:pPr>
              <w:spacing w:after="0" w:line="240" w:lineRule="auto"/>
              <w:jc w:val="center"/>
              <w:rPr>
                <w:rFonts w:cstheme="minorHAnsi"/>
                <w:sz w:val="16"/>
                <w:szCs w:val="16"/>
                <w:lang w:eastAsia="pt-BR"/>
              </w:rPr>
            </w:pPr>
          </w:p>
        </w:tc>
      </w:tr>
      <w:tr w:rsidR="00D319F0" w:rsidRPr="00D2281D" w:rsidTr="00301038">
        <w:trPr>
          <w:trHeight w:val="463"/>
        </w:trPr>
        <w:tc>
          <w:tcPr>
            <w:tcW w:w="667" w:type="dxa"/>
            <w:vAlign w:val="center"/>
          </w:tcPr>
          <w:p w:rsidR="00D319F0" w:rsidRDefault="00D319F0" w:rsidP="00445EBE">
            <w:pPr>
              <w:pStyle w:val="CabealhoeRodap"/>
              <w:spacing w:after="0" w:line="240" w:lineRule="auto"/>
              <w:jc w:val="center"/>
              <w:rPr>
                <w:rFonts w:cstheme="minorHAnsi"/>
                <w:sz w:val="16"/>
                <w:szCs w:val="16"/>
                <w:lang w:eastAsia="pt-BR"/>
              </w:rPr>
            </w:pPr>
            <w:r>
              <w:rPr>
                <w:rFonts w:cstheme="minorHAnsi"/>
                <w:sz w:val="16"/>
                <w:szCs w:val="16"/>
                <w:lang w:eastAsia="pt-BR"/>
              </w:rPr>
              <w:t>03</w:t>
            </w:r>
          </w:p>
        </w:tc>
        <w:tc>
          <w:tcPr>
            <w:tcW w:w="921" w:type="dxa"/>
            <w:vAlign w:val="center"/>
          </w:tcPr>
          <w:p w:rsidR="00D319F0" w:rsidRPr="00445EBE" w:rsidRDefault="00D319F0" w:rsidP="00445EBE">
            <w:pPr>
              <w:pStyle w:val="CabealhoeRodap"/>
              <w:spacing w:after="0"/>
              <w:jc w:val="center"/>
              <w:rPr>
                <w:rFonts w:cstheme="minorHAnsi"/>
                <w:sz w:val="16"/>
                <w:szCs w:val="16"/>
                <w:lang w:eastAsia="pt-BR"/>
              </w:rPr>
            </w:pPr>
            <w:r>
              <w:rPr>
                <w:rFonts w:cstheme="minorHAnsi"/>
                <w:sz w:val="16"/>
                <w:szCs w:val="16"/>
                <w:lang w:eastAsia="pt-BR"/>
              </w:rPr>
              <w:t>133120</w:t>
            </w:r>
          </w:p>
        </w:tc>
        <w:tc>
          <w:tcPr>
            <w:tcW w:w="4011" w:type="dxa"/>
            <w:vAlign w:val="center"/>
          </w:tcPr>
          <w:p w:rsidR="00D319F0" w:rsidRPr="00445EBE" w:rsidRDefault="00D319F0" w:rsidP="00CE2300">
            <w:pPr>
              <w:jc w:val="center"/>
              <w:rPr>
                <w:sz w:val="16"/>
                <w:szCs w:val="16"/>
              </w:rPr>
            </w:pPr>
            <w:r>
              <w:rPr>
                <w:rFonts w:cstheme="minorHAnsi"/>
                <w:sz w:val="20"/>
                <w:szCs w:val="20"/>
                <w:lang w:eastAsia="pt-BR"/>
              </w:rPr>
              <w:t xml:space="preserve">CARRINHO TIPO ARMAZÉM COM RODAS DE </w:t>
            </w:r>
            <w:proofErr w:type="gramStart"/>
            <w:r>
              <w:rPr>
                <w:rFonts w:cstheme="minorHAnsi"/>
                <w:sz w:val="20"/>
                <w:szCs w:val="20"/>
                <w:lang w:eastAsia="pt-BR"/>
              </w:rPr>
              <w:t>8</w:t>
            </w:r>
            <w:proofErr w:type="gramEnd"/>
            <w:r>
              <w:rPr>
                <w:rFonts w:cstheme="minorHAnsi"/>
                <w:sz w:val="20"/>
                <w:szCs w:val="20"/>
                <w:lang w:eastAsia="pt-BR"/>
              </w:rPr>
              <w:t>” DE BORRACHA MACIÇA, CAPACIDADE DE CARGA DE APROXIMADAMENTE 150KG, MEDIDAS (ALTURA X LARGURA X BASE), 1200 MM X 390 MM X 280 MM.</w:t>
            </w:r>
          </w:p>
        </w:tc>
        <w:tc>
          <w:tcPr>
            <w:tcW w:w="651" w:type="dxa"/>
            <w:noWrap/>
            <w:vAlign w:val="center"/>
          </w:tcPr>
          <w:p w:rsidR="00D319F0" w:rsidRPr="00445EBE" w:rsidRDefault="00D319F0" w:rsidP="00EF561F">
            <w:pPr>
              <w:jc w:val="center"/>
              <w:rPr>
                <w:sz w:val="16"/>
                <w:szCs w:val="16"/>
              </w:rPr>
            </w:pPr>
            <w:r>
              <w:rPr>
                <w:sz w:val="16"/>
                <w:szCs w:val="16"/>
              </w:rPr>
              <w:t>UNID.</w:t>
            </w:r>
          </w:p>
        </w:tc>
        <w:tc>
          <w:tcPr>
            <w:tcW w:w="775" w:type="dxa"/>
            <w:noWrap/>
            <w:vAlign w:val="center"/>
          </w:tcPr>
          <w:p w:rsidR="00D319F0" w:rsidRPr="00445EBE" w:rsidRDefault="00D319F0" w:rsidP="00445EBE">
            <w:pPr>
              <w:spacing w:after="0" w:line="240" w:lineRule="auto"/>
              <w:ind w:left="-142"/>
              <w:jc w:val="center"/>
              <w:rPr>
                <w:rFonts w:cstheme="minorHAnsi"/>
                <w:sz w:val="16"/>
                <w:szCs w:val="16"/>
                <w:lang w:eastAsia="pt-BR"/>
              </w:rPr>
            </w:pPr>
            <w:r>
              <w:rPr>
                <w:rFonts w:cstheme="minorHAnsi"/>
                <w:sz w:val="16"/>
                <w:szCs w:val="16"/>
                <w:lang w:eastAsia="pt-BR"/>
              </w:rPr>
              <w:t>01</w:t>
            </w:r>
          </w:p>
        </w:tc>
        <w:tc>
          <w:tcPr>
            <w:tcW w:w="1053" w:type="dxa"/>
            <w:vAlign w:val="center"/>
          </w:tcPr>
          <w:p w:rsidR="00D319F0" w:rsidRPr="00445EBE" w:rsidRDefault="00D319F0" w:rsidP="00325D2A">
            <w:pPr>
              <w:jc w:val="center"/>
              <w:rPr>
                <w:sz w:val="16"/>
                <w:szCs w:val="16"/>
              </w:rPr>
            </w:pPr>
            <w:r w:rsidRPr="00445EBE">
              <w:rPr>
                <w:rFonts w:cstheme="minorHAnsi"/>
                <w:sz w:val="16"/>
                <w:szCs w:val="16"/>
                <w:lang w:eastAsia="pt-BR"/>
              </w:rPr>
              <w:t>R$</w:t>
            </w:r>
          </w:p>
        </w:tc>
        <w:tc>
          <w:tcPr>
            <w:tcW w:w="1276" w:type="dxa"/>
            <w:noWrap/>
            <w:vAlign w:val="center"/>
          </w:tcPr>
          <w:p w:rsidR="00D319F0" w:rsidRPr="00445EBE" w:rsidRDefault="00D319F0" w:rsidP="00325D2A">
            <w:pPr>
              <w:jc w:val="center"/>
              <w:rPr>
                <w:sz w:val="16"/>
                <w:szCs w:val="16"/>
              </w:rPr>
            </w:pPr>
            <w:r w:rsidRPr="00445EBE">
              <w:rPr>
                <w:rFonts w:cstheme="minorHAnsi"/>
                <w:sz w:val="16"/>
                <w:szCs w:val="16"/>
                <w:lang w:eastAsia="pt-BR"/>
              </w:rPr>
              <w:t>R$</w:t>
            </w:r>
          </w:p>
        </w:tc>
        <w:tc>
          <w:tcPr>
            <w:tcW w:w="1244" w:type="dxa"/>
            <w:vAlign w:val="center"/>
          </w:tcPr>
          <w:p w:rsidR="00D319F0" w:rsidRPr="00445EBE" w:rsidRDefault="00D319F0"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631F84" w:rsidRDefault="00631F84" w:rsidP="008026F5">
      <w:pPr>
        <w:spacing w:after="0" w:line="240" w:lineRule="auto"/>
        <w:rPr>
          <w:rFonts w:cs="Times New Roman"/>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0968B2" w:rsidRDefault="000968B2"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lastRenderedPageBreak/>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D319F0">
        <w:rPr>
          <w:rFonts w:cstheme="minorHAnsi"/>
          <w:b/>
          <w:sz w:val="24"/>
          <w:szCs w:val="24"/>
        </w:rPr>
        <w:t>910</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017CB5" w:rsidRDefault="00893482" w:rsidP="00B97049">
      <w:pPr>
        <w:pStyle w:val="CabealhoeRodap"/>
        <w:spacing w:after="0"/>
        <w:jc w:val="center"/>
        <w:rPr>
          <w:rFonts w:cstheme="minorHAnsi"/>
          <w:b/>
          <w:sz w:val="24"/>
          <w:szCs w:val="24"/>
        </w:rPr>
      </w:pPr>
      <w:r w:rsidRPr="00620D7C">
        <w:rPr>
          <w:rFonts w:cstheme="minorHAnsi"/>
          <w:b/>
          <w:sz w:val="24"/>
          <w:szCs w:val="24"/>
        </w:rPr>
        <w:t xml:space="preserve">OBJETO: </w:t>
      </w:r>
      <w:r w:rsidR="00D319F0" w:rsidRPr="00D319F0">
        <w:rPr>
          <w:sz w:val="20"/>
          <w:szCs w:val="20"/>
        </w:rPr>
        <w:t xml:space="preserve">PROTETOR PLÁSTICO PARA TOMADA, </w:t>
      </w:r>
      <w:r w:rsidR="00D319F0" w:rsidRPr="00D319F0">
        <w:rPr>
          <w:rFonts w:cstheme="minorHAnsi"/>
          <w:sz w:val="20"/>
          <w:szCs w:val="20"/>
          <w:lang w:eastAsia="pt-BR"/>
        </w:rPr>
        <w:t>SUPORTE UNIVERSALPARA PROJETOR, COM SISTEMA PASSAFIOS, REGULAGEM DE INCLINAÇÃO FEITAS POR BORBOLETAS, PI</w:t>
      </w:r>
      <w:r w:rsidR="00D319F0" w:rsidRPr="00D319F0">
        <w:rPr>
          <w:rFonts w:cstheme="minorHAnsi"/>
          <w:sz w:val="20"/>
          <w:szCs w:val="20"/>
          <w:lang w:eastAsia="pt-BR"/>
        </w:rPr>
        <w:t>N</w:t>
      </w:r>
      <w:r w:rsidR="00D319F0" w:rsidRPr="00D319F0">
        <w:rPr>
          <w:rFonts w:cstheme="minorHAnsi"/>
          <w:sz w:val="20"/>
          <w:szCs w:val="20"/>
          <w:lang w:eastAsia="pt-BR"/>
        </w:rPr>
        <w:t xml:space="preserve">TURAS ELETROSTÁTICA, BASE ROTATÓRIA, BRAÇO DE </w:t>
      </w:r>
      <w:proofErr w:type="gramStart"/>
      <w:r w:rsidR="00D319F0" w:rsidRPr="00D319F0">
        <w:rPr>
          <w:rFonts w:cstheme="minorHAnsi"/>
          <w:sz w:val="20"/>
          <w:szCs w:val="20"/>
          <w:lang w:eastAsia="pt-BR"/>
        </w:rPr>
        <w:t>20CM</w:t>
      </w:r>
      <w:proofErr w:type="gramEnd"/>
      <w:r w:rsidR="00D319F0" w:rsidRPr="00D319F0">
        <w:rPr>
          <w:rFonts w:cstheme="minorHAnsi"/>
          <w:sz w:val="20"/>
          <w:szCs w:val="20"/>
          <w:lang w:eastAsia="pt-BR"/>
        </w:rPr>
        <w:t>, CARGA MÁXIMA DE 10KG E CARRINHO TIPO ARMAZÉM COM RODAS DE 8” DE BORRACHA MACIÇA, CAPACIDADE DE CARGA DE APROXIMADAMENTE 150KG, MEDIDAS (ALTURA X LARGURA X BASE), 1200 MM X 390 MM X 280 MM.</w:t>
      </w:r>
    </w:p>
    <w:p w:rsidR="00B97049" w:rsidRDefault="00B97049" w:rsidP="00467AB9">
      <w:pPr>
        <w:jc w:val="center"/>
        <w:rPr>
          <w:rFonts w:cstheme="minorHAnsi"/>
          <w:b/>
          <w:sz w:val="24"/>
          <w:szCs w:val="24"/>
        </w:rPr>
      </w:pPr>
      <w:bookmarkStart w:id="0" w:name="_GoBack"/>
      <w:bookmarkEnd w:id="0"/>
    </w:p>
    <w:p w:rsidR="00B97049" w:rsidRDefault="00B97049" w:rsidP="00467AB9">
      <w:pPr>
        <w:jc w:val="center"/>
        <w:rPr>
          <w:rFonts w:cstheme="minorHAnsi"/>
          <w:b/>
          <w:sz w:val="24"/>
          <w:szCs w:val="24"/>
        </w:rPr>
      </w:pPr>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lastRenderedPageBreak/>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3EB" w:rsidRDefault="00E803EB">
      <w:pPr>
        <w:spacing w:after="0" w:line="240" w:lineRule="auto"/>
      </w:pPr>
      <w:r>
        <w:separator/>
      </w:r>
    </w:p>
  </w:endnote>
  <w:endnote w:type="continuationSeparator" w:id="0">
    <w:p w:rsidR="00E803EB" w:rsidRDefault="00E80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3EB" w:rsidRDefault="00E803EB">
      <w:pPr>
        <w:spacing w:after="0" w:line="240" w:lineRule="auto"/>
      </w:pPr>
      <w:r>
        <w:separator/>
      </w:r>
    </w:p>
  </w:footnote>
  <w:footnote w:type="continuationSeparator" w:id="0">
    <w:p w:rsidR="00E803EB" w:rsidRDefault="00E803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17CB5"/>
    <w:rsid w:val="000218E9"/>
    <w:rsid w:val="00030B29"/>
    <w:rsid w:val="00041F1D"/>
    <w:rsid w:val="00056A0D"/>
    <w:rsid w:val="00063EA9"/>
    <w:rsid w:val="00071125"/>
    <w:rsid w:val="00075695"/>
    <w:rsid w:val="000851B3"/>
    <w:rsid w:val="000869E5"/>
    <w:rsid w:val="00086D9D"/>
    <w:rsid w:val="000905F3"/>
    <w:rsid w:val="00091241"/>
    <w:rsid w:val="000968B2"/>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B7C55"/>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B4F1A"/>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4868"/>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208C"/>
    <w:rsid w:val="00944B3B"/>
    <w:rsid w:val="00947F57"/>
    <w:rsid w:val="009652BD"/>
    <w:rsid w:val="0097375F"/>
    <w:rsid w:val="00974671"/>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2637"/>
    <w:rsid w:val="00AA5616"/>
    <w:rsid w:val="00AE07F9"/>
    <w:rsid w:val="00AE6ADE"/>
    <w:rsid w:val="00AF58AE"/>
    <w:rsid w:val="00B017B3"/>
    <w:rsid w:val="00B13DCE"/>
    <w:rsid w:val="00B258FB"/>
    <w:rsid w:val="00B3764F"/>
    <w:rsid w:val="00B427C0"/>
    <w:rsid w:val="00B46DDF"/>
    <w:rsid w:val="00B4794D"/>
    <w:rsid w:val="00B54239"/>
    <w:rsid w:val="00B54905"/>
    <w:rsid w:val="00B63BF4"/>
    <w:rsid w:val="00B8158E"/>
    <w:rsid w:val="00B82076"/>
    <w:rsid w:val="00B849C1"/>
    <w:rsid w:val="00B852C9"/>
    <w:rsid w:val="00B955E7"/>
    <w:rsid w:val="00B97049"/>
    <w:rsid w:val="00BA1159"/>
    <w:rsid w:val="00BB7412"/>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2300"/>
    <w:rsid w:val="00CE74E4"/>
    <w:rsid w:val="00CF150C"/>
    <w:rsid w:val="00CF27D4"/>
    <w:rsid w:val="00CF56A4"/>
    <w:rsid w:val="00D014CA"/>
    <w:rsid w:val="00D1251F"/>
    <w:rsid w:val="00D15329"/>
    <w:rsid w:val="00D15B3A"/>
    <w:rsid w:val="00D17481"/>
    <w:rsid w:val="00D210F1"/>
    <w:rsid w:val="00D2281D"/>
    <w:rsid w:val="00D25CAD"/>
    <w:rsid w:val="00D25F1D"/>
    <w:rsid w:val="00D319F0"/>
    <w:rsid w:val="00D46DA7"/>
    <w:rsid w:val="00D503D2"/>
    <w:rsid w:val="00D51F86"/>
    <w:rsid w:val="00D560D3"/>
    <w:rsid w:val="00D6734C"/>
    <w:rsid w:val="00D73595"/>
    <w:rsid w:val="00D83721"/>
    <w:rsid w:val="00D92170"/>
    <w:rsid w:val="00DA31D9"/>
    <w:rsid w:val="00DB5BCB"/>
    <w:rsid w:val="00DB634C"/>
    <w:rsid w:val="00DC1663"/>
    <w:rsid w:val="00DC2BCA"/>
    <w:rsid w:val="00DC584F"/>
    <w:rsid w:val="00DC6EBE"/>
    <w:rsid w:val="00DD2243"/>
    <w:rsid w:val="00DD3DD9"/>
    <w:rsid w:val="00DF2A0A"/>
    <w:rsid w:val="00DF5E01"/>
    <w:rsid w:val="00DF74D2"/>
    <w:rsid w:val="00E00461"/>
    <w:rsid w:val="00E06505"/>
    <w:rsid w:val="00E10413"/>
    <w:rsid w:val="00E106DA"/>
    <w:rsid w:val="00E25AFE"/>
    <w:rsid w:val="00E437E6"/>
    <w:rsid w:val="00E63CBF"/>
    <w:rsid w:val="00E803EB"/>
    <w:rsid w:val="00E81A07"/>
    <w:rsid w:val="00E84758"/>
    <w:rsid w:val="00E8661C"/>
    <w:rsid w:val="00E90712"/>
    <w:rsid w:val="00EA3217"/>
    <w:rsid w:val="00EC2272"/>
    <w:rsid w:val="00ED4F32"/>
    <w:rsid w:val="00EF0B99"/>
    <w:rsid w:val="00EF41AB"/>
    <w:rsid w:val="00EF4EE2"/>
    <w:rsid w:val="00EF6CE1"/>
    <w:rsid w:val="00F07426"/>
    <w:rsid w:val="00F23DF5"/>
    <w:rsid w:val="00F278DC"/>
    <w:rsid w:val="00F573BF"/>
    <w:rsid w:val="00F64852"/>
    <w:rsid w:val="00F727AC"/>
    <w:rsid w:val="00F7440F"/>
    <w:rsid w:val="00F750BD"/>
    <w:rsid w:val="00F857B3"/>
    <w:rsid w:val="00FA21AB"/>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B3305-A1C4-4BF0-A15E-4D0BDBCFF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8</Pages>
  <Words>2839</Words>
  <Characters>15336</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72</cp:revision>
  <cp:lastPrinted>2023-12-14T17:10:00Z</cp:lastPrinted>
  <dcterms:created xsi:type="dcterms:W3CDTF">2024-10-09T18:01:00Z</dcterms:created>
  <dcterms:modified xsi:type="dcterms:W3CDTF">2026-08-26T14:04:00Z</dcterms:modified>
  <dc:language>pt-BR</dc:language>
</cp:coreProperties>
</file>